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154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w:t>
      </w:r>
      <w:r>
        <w:rPr>
          <w:rFonts w:ascii="Times New Roman" w:hAnsi="Times New Roman" w:cs="Times New Roman"/>
          <w:b/>
          <w:bCs/>
          <w:color w:val="000000"/>
          <w:sz w:val="28"/>
          <w:szCs w:val="28"/>
          <w:highlight w:val="none"/>
          <w:u w:val="single"/>
        </w:rPr>
        <w:t xml:space="preserve">4</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val="0"/>
          <w:bCs w:val="0"/>
          <w:color w:val="000000"/>
          <w:sz w:val="28"/>
          <w:szCs w:val="28"/>
        </w:rPr>
        <w:t xml:space="preserve">Волжско-Каспийском, 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w:t>
        <w:br/>
        <w:t xml:space="preserve">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b w:val="0"/>
          <w:bCs w:val="0"/>
          <w:color w:val="000000"/>
          <w:sz w:val="28"/>
          <w:szCs w:val="28"/>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марта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154.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2834"/>
        <w:gridCol w:w="992"/>
        <w:gridCol w:w="1559"/>
        <w:gridCol w:w="1417"/>
        <w:gridCol w:w="1277"/>
      </w:tblGrid>
      <w:tr>
        <w:trPr>
          <w:trHeight w:val="1048"/>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834"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7"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277"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785"/>
        </w:trPr>
        <w:tc>
          <w:tcPr>
            <w:tcW w:w="709" w:type="dxa"/>
            <w:vAlign w:val="center"/>
            <w:vMerge w:val="restart"/>
            <w:textDirection w:val="lrTb"/>
            <w:noWrap w:val="false"/>
          </w:tcPr>
          <w:p>
            <w:pPr>
              <w:jc w:val="center"/>
              <w:spacing w:after="0" w:line="240" w:lineRule="auto"/>
              <w:rPr>
                <w:rFonts w:ascii="Times New Roman" w:hAnsi="Times New Roman" w:cs="Times New Roman"/>
                <w:b/>
                <w:bCs/>
                <w:sz w:val="24"/>
                <w:szCs w:val="24"/>
              </w:rPr>
            </w:pPr>
            <w:r>
              <w:rPr>
                <w:rFonts w:ascii="Times New Roman" w:hAnsi="Times New Roman" w:eastAsia="Times New Roman" w:cs="Times New Roman"/>
                <w:b/>
                <w:bCs/>
                <w:sz w:val="24"/>
                <w:szCs w:val="24"/>
              </w:rPr>
            </w:r>
            <w:r>
              <w:rPr>
                <w:rFonts w:ascii="Times New Roman" w:hAnsi="Times New Roman" w:cs="Times New Roman"/>
                <w:b/>
                <w:bCs/>
                <w:sz w:val="24"/>
                <w:szCs w:val="24"/>
              </w:rPr>
              <w:t xml:space="preserve">4</w:t>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Треска</w:t>
            </w:r>
            <w:r>
              <w:rPr>
                <w:rFonts w:ascii="Times New Roman" w:hAnsi="Times New Roman" w:cs="Times New Roman"/>
                <w:b/>
                <w:bCs/>
                <w:sz w:val="24"/>
                <w:szCs w:val="24"/>
              </w:rPr>
            </w:r>
            <w:r/>
          </w:p>
        </w:tc>
        <w:tc>
          <w:tcPr>
            <w:tcW w:w="2834" w:type="dxa"/>
            <w:vAlign w:val="center"/>
            <w:textDirection w:val="lrTb"/>
            <w:noWrap w:val="false"/>
          </w:tcPr>
          <w:p>
            <w:pPr>
              <w:jc w:val="center"/>
              <w:spacing w:after="0" w:afterAutospacing="0" w:line="240" w:lineRule="auto"/>
              <w:rPr>
                <w:rFonts w:ascii="Times New Roman" w:hAnsi="Times New Roman" w:cs="Times New Roman"/>
                <w:sz w:val="22"/>
                <w:szCs w:val="22"/>
                <w:highlight w:val="none"/>
              </w:rPr>
            </w:pPr>
            <w:r>
              <w:rPr>
                <w:rFonts w:ascii="Times New Roman" w:hAnsi="Times New Roman" w:cs="Times New Roman"/>
                <w:sz w:val="22"/>
                <w:szCs w:val="22"/>
                <w:highlight w:val="none"/>
              </w:rPr>
            </w:r>
            <w:r>
              <w:rPr>
                <w:rFonts w:ascii="Times New Roman" w:hAnsi="Times New Roman" w:cs="Times New Roman"/>
                <w:sz w:val="22"/>
                <w:szCs w:val="22"/>
              </w:rPr>
              <w:t xml:space="preserve">Подрайон 3М </w:t>
            </w:r>
            <w:r>
              <w:rPr>
                <w:rFonts w:ascii="Times New Roman" w:hAnsi="Times New Roman" w:cs="Times New Roman" w:eastAsiaTheme="minorEastAsia"/>
                <w:sz w:val="22"/>
                <w:szCs w:val="22"/>
              </w:rPr>
              <w:t xml:space="preserve">Района  </w:t>
              <w:br/>
              <w:t xml:space="preserve"> регулирования Организации по </w:t>
            </w:r>
            <w:r>
              <w:rPr>
                <w:rFonts w:ascii="Times New Roman" w:hAnsi="Times New Roman" w:cs="Times New Roman" w:eastAsiaTheme="minorEastAsia"/>
                <w:sz w:val="22"/>
                <w:szCs w:val="22"/>
              </w:rPr>
              <w:t xml:space="preserve">рыболов-</w:t>
            </w:r>
            <w:r>
              <w:rPr>
                <w:rFonts w:ascii="Times New Roman" w:hAnsi="Times New Roman" w:cs="Times New Roman" w:eastAsiaTheme="minorEastAsia"/>
                <w:sz w:val="22"/>
                <w:szCs w:val="22"/>
              </w:rPr>
              <w:t xml:space="preserve">ству</w:t>
            </w:r>
            <w:r>
              <w:rPr>
                <w:rFonts w:ascii="Times New Roman" w:hAnsi="Times New Roman" w:cs="Times New Roman" w:eastAsiaTheme="minorEastAsia"/>
                <w:sz w:val="22"/>
                <w:szCs w:val="22"/>
              </w:rPr>
              <w:t xml:space="preserve"> в северо-западной части </w:t>
            </w:r>
            <w:r>
              <w:rPr>
                <w:rFonts w:ascii="Times New Roman" w:hAnsi="Times New Roman" w:cs="Times New Roman" w:eastAsiaTheme="minorEastAsia"/>
                <w:sz w:val="22"/>
                <w:szCs w:val="22"/>
              </w:rPr>
              <w:t xml:space="preserve">Атлантичес</w:t>
            </w:r>
            <w:r>
              <w:rPr>
                <w:rFonts w:ascii="Times New Roman" w:hAnsi="Times New Roman" w:cs="Times New Roman" w:eastAsiaTheme="minorEastAsia"/>
                <w:sz w:val="22"/>
                <w:szCs w:val="22"/>
              </w:rPr>
              <w:t xml:space="preserve">кого океана (НАФО)</w:t>
            </w:r>
            <w:r>
              <w:rPr>
                <w:rFonts w:ascii="Times New Roman" w:hAnsi="Times New Roman" w:cs="Times New Roman"/>
                <w:sz w:val="22"/>
                <w:szCs w:val="22"/>
              </w:rPr>
            </w:r>
            <w:r/>
          </w:p>
        </w:tc>
        <w:tc>
          <w:tcPr>
            <w:tcW w:w="992"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3,962</w:t>
            </w:r>
            <w:r>
              <w:rPr>
                <w:rFonts w:ascii="Times New Roman" w:hAnsi="Times New Roman" w:cs="Times New Roman"/>
                <w:b/>
                <w:bCs/>
                <w:sz w:val="24"/>
                <w:szCs w:val="24"/>
              </w:rPr>
            </w:r>
            <w:r/>
          </w:p>
        </w:tc>
        <w:tc>
          <w:tcPr>
            <w:shd w:val="clear" w:color="auto" w:fill="auto"/>
            <w:tcW w:w="1559"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eastAsia="Times New Roman" w:cs="Times New Roman"/>
                <w:b w:val="0"/>
                <w:i w:val="0"/>
                <w:strike w:val="0"/>
                <w:color w:val="000000"/>
                <w:sz w:val="24"/>
                <w:szCs w:val="24"/>
                <w:u w:val="none"/>
                <w:vertAlign w:val="baseline"/>
              </w:rPr>
              <w:t xml:space="preserve">2 234 460</w:t>
            </w:r>
            <w:r>
              <w:rPr>
                <w:rFonts w:ascii="Times New Roman" w:hAnsi="Times New Roman" w:cs="Times New Roman"/>
              </w:rPr>
            </w:r>
            <w:r/>
          </w:p>
        </w:tc>
        <w:tc>
          <w:tcPr>
            <w:shd w:val="clear" w:color="auto" w:fill="auto"/>
            <w:tcW w:w="1417"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111 723,00</w:t>
            </w:r>
            <w:r>
              <w:rPr>
                <w:rFonts w:ascii="Times New Roman" w:hAnsi="Times New Roman" w:cs="Times New Roman"/>
                <w:sz w:val="24"/>
                <w:szCs w:val="24"/>
              </w:rPr>
            </w:r>
            <w:r/>
          </w:p>
        </w:tc>
        <w:tc>
          <w:tcPr>
            <w:shd w:val="clear" w:color="auto" w:fill="auto"/>
            <w:tcW w:w="1277"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1 117 230</w:t>
            </w:r>
            <w:r>
              <w:rPr>
                <w:rFonts w:ascii="Times New Roman" w:hAnsi="Times New Roman" w:cs="Times New Roman"/>
                <w:sz w:val="24"/>
                <w:szCs w:val="24"/>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rPr>
          <w:rFonts w:ascii="Times New Roman" w:hAnsi="Times New Roman" w:cs="Times New Roman"/>
        </w:rPr>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rPr>
          <w:color w:val="000000"/>
        </w:rPr>
      </w:pPr>
      <w:r>
        <w:rPr>
          <w:color w:val="000000"/>
        </w:rPr>
        <w:t xml:space="preserve">При этом:</w:t>
      </w:r>
      <w:r/>
    </w:p>
    <w:p>
      <w:pPr>
        <w:pStyle w:val="904"/>
        <w:ind w:firstLine="709"/>
        <w:tabs>
          <w:tab w:val="left" w:pos="0" w:leader="none"/>
        </w:tabs>
        <w:rPr>
          <w:color w:val="000000"/>
        </w:rPr>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rPr>
          <w:bCs/>
          <w:highlight w:val="white"/>
        </w:rPr>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rPr>
          <w:highlight w:val="white"/>
        </w:rPr>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1"/>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:00 </w:t>
      </w:r>
      <w:r>
        <w:rPr>
          <w:rFonts w:ascii="Times New Roman" w:hAnsi="Times New Roman" w:cs="Times New Roman"/>
          <w:color w:val="000000"/>
          <w:sz w:val="28"/>
          <w:szCs w:val="28"/>
        </w:rPr>
        <w:t xml:space="preserve">«27</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марта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0</w:t>
      </w:r>
      <w:r>
        <w:rPr>
          <w:rFonts w:ascii="Times New Roman" w:hAnsi="Times New Roman" w:cs="Times New Roman"/>
          <w:color w:val="000000"/>
          <w:sz w:val="28"/>
          <w:szCs w:val="28"/>
        </w:rPr>
        <w:t xml:space="preserve">8:</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«18</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1"/>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«18» </w:t>
      </w:r>
      <w:r>
        <w:rPr>
          <w:rFonts w:ascii="Times New Roman" w:hAnsi="Times New Roman" w:cs="Times New Roman"/>
          <w:color w:val="000000"/>
          <w:sz w:val="28"/>
          <w:szCs w:val="28"/>
        </w:rPr>
        <w:t xml:space="preserve">апреля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«21» </w:t>
      </w:r>
      <w:r>
        <w:rPr>
          <w:rFonts w:ascii="Times New Roman" w:hAnsi="Times New Roman" w:cs="Times New Roman"/>
          <w:color w:val="000000"/>
          <w:sz w:val="28"/>
          <w:szCs w:val="28"/>
        </w:rPr>
        <w:t xml:space="preserve">апреля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«17» апреля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cs="Times New Roman"/>
          <w:sz w:val="28"/>
          <w:szCs w:val="28"/>
        </w:rPr>
        <w:t xml:space="preserve">      12. </w:t>
      </w:r>
      <w:bookmarkStart w:id="0" w:name="undefined"/>
      <w:r/>
      <w:bookmarkStart w:id="0" w:name="undefined"/>
      <w:r>
        <w:rPr>
          <w:rFonts w:ascii="Times New Roman" w:hAnsi="Times New Roman" w:eastAsia="Times New Roman" w:cs="Times New Roman"/>
          <w:color w:val="000000"/>
          <w:sz w:val="28"/>
          <w:szCs w:val="28"/>
        </w:rPr>
        <w:t xml:space="preserve">Аукцион </w:t>
      </w:r>
      <w:r>
        <w:rPr>
          <w:rFonts w:ascii="Times New Roman" w:hAnsi="Times New Roman" w:eastAsia="Times New Roman" w:cs="Times New Roman"/>
          <w:color w:val="000000"/>
          <w:sz w:val="28"/>
          <w:szCs w:val="28"/>
        </w:rPr>
        <w:t xml:space="preserve">проводится</w:t>
      </w:r>
      <w:r>
        <w:rPr>
          <w:rFonts w:ascii="Times New Roman" w:hAnsi="Times New Roman" w:eastAsia="Times New Roman" w:cs="Times New Roman"/>
          <w:color w:val="000000"/>
          <w:sz w:val="28"/>
          <w:szCs w:val="28"/>
        </w:rPr>
        <w:t xml:space="preserve"> на электронной площадке https://lot-online.ru: </w:t>
      </w:r>
      <w:bookmarkEnd w:id="0"/>
      <w:r>
        <w:rPr>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686"/>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4</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12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 w:type="paragraph" w:styleId="959" w:customStyle="1">
    <w:name w:val="Table Paragraph"/>
    <w:uiPriority w:val="1"/>
    <w:qFormat/>
    <w:pPr>
      <w:contextualSpacing w:val="0"/>
      <w:ind w:left="0" w:right="0" w:firstLine="0"/>
      <w:jc w:val="left"/>
      <w:keepLines w:val="0"/>
      <w:keepNext w:val="0"/>
      <w:pageBreakBefore w:val="0"/>
      <w:spacing w:before="0" w:beforeAutospacing="0" w:after="0" w:afterAutospacing="0" w:line="240" w:lineRule="auto"/>
      <w:shd w:val="nil" w:color="000000"/>
      <w:widowControl w:val="off"/>
      <w:pBdr>
        <w:top w:val="none" w:color="000000" w:sz="4" w:space="0"/>
        <w:left w:val="none" w:color="000000" w:sz="4" w:space="0"/>
        <w:bottom w:val="none" w:color="000000" w:sz="4" w:space="0"/>
        <w:right w:val="none" w:color="000000" w:sz="4" w:space="0"/>
        <w:between w:val="none" w:color="000000" w:sz="4" w:space="0"/>
      </w:pBdr>
      <w:suppressLineNumbers w:val="0"/>
    </w:pPr>
    <w:rPr>
      <w:rFonts w:ascii="Times New Roman" w:hAnsi="Times New Roman" w:eastAsia="Times New Roman" w:cs="Times New Roman"/>
      <w:b w:val="0"/>
      <w:bCs w:val="0"/>
      <w:i w:val="0"/>
      <w:iCs w:val="0"/>
      <w:caps w:val="0"/>
      <w:smallCaps w:val="0"/>
      <w:strike w:val="0"/>
      <w:vanish w:val="0"/>
      <w:color w:val="auto"/>
      <w:spacing w:val="0"/>
      <w:position w:val="0"/>
      <w:sz w:val="22"/>
      <w:szCs w:val="22"/>
      <w:highlight w:val="none"/>
      <w:u w:val="none"/>
      <w:vertAlign w:val="baseline"/>
      <w:rtl w:val="0"/>
      <w:cs w:val="0"/>
      <w:lang w:val="ru-RU" w:eastAsia="en-US" w:bidi="ar-SA"/>
      <w14:ligatures w14:val="none"/>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47</cp:revision>
  <dcterms:created xsi:type="dcterms:W3CDTF">2023-10-23T13:22:00Z</dcterms:created>
  <dcterms:modified xsi:type="dcterms:W3CDTF">2025-03-26T08:20:10Z</dcterms:modified>
</cp:coreProperties>
</file>