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right"/>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highlight w:val="white"/>
        </w:rPr>
      </w:pPr>
      <w:r>
        <w:rPr>
          <w:rFonts w:ascii="Times New Roman" w:hAnsi="Times New Roman" w:eastAsia="Times New Roman" w:cs="Times New Roman"/>
          <w:color w:val="000000"/>
          <w:sz w:val="28"/>
          <w:szCs w:val="28"/>
          <w:highlight w:val="white"/>
        </w:rPr>
        <w:t xml:space="preserve">Приложение </w:t>
      </w:r>
      <w:r>
        <w:rPr>
          <w:rFonts w:ascii="Times New Roman" w:hAnsi="Times New Roman" w:eastAsia="Times New Roman" w:cs="Times New Roman"/>
          <w:color w:val="000000"/>
          <w:sz w:val="28"/>
          <w:szCs w:val="28"/>
          <w:highlight w:val="white"/>
        </w:rPr>
        <w:t xml:space="preserve">№</w:t>
      </w:r>
      <w:r>
        <w:rPr>
          <w:rFonts w:ascii="Times New Roman" w:hAnsi="Times New Roman" w:eastAsia="Times New Roman" w:cs="Times New Roman"/>
          <w:color w:val="000000"/>
          <w:sz w:val="28"/>
          <w:szCs w:val="28"/>
          <w:highlight w:val="white"/>
        </w:rPr>
        <w:t xml:space="preserve"> </w:t>
      </w:r>
      <w:r>
        <w:rPr>
          <w:rFonts w:ascii="Times New Roman" w:hAnsi="Times New Roman" w:eastAsia="Times New Roman" w:cs="Times New Roman"/>
          <w:color w:val="000000"/>
          <w:sz w:val="28"/>
          <w:szCs w:val="28"/>
          <w:highlight w:val="white"/>
        </w:rPr>
        <w:t xml:space="preserve">9</w:t>
      </w:r>
      <w:r>
        <w:rPr>
          <w:highlight w:val="white"/>
        </w:rPr>
      </w:r>
      <w:r/>
    </w:p>
    <w:p>
      <w:pPr>
        <w:jc w:val="right"/>
        <w:spacing w:after="0" w:line="240" w:lineRule="auto"/>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highlight w:val="white"/>
        </w:rPr>
      </w:pPr>
      <w:r>
        <w:rPr>
          <w:rFonts w:ascii="Times New Roman" w:hAnsi="Times New Roman" w:eastAsia="Times New Roman" w:cs="Times New Roman"/>
          <w:color w:val="000000"/>
          <w:sz w:val="28"/>
          <w:szCs w:val="28"/>
          <w:highlight w:val="white"/>
        </w:rPr>
        <w:t xml:space="preserve">к </w:t>
      </w:r>
      <w:r>
        <w:rPr>
          <w:rFonts w:ascii="Times New Roman" w:hAnsi="Times New Roman" w:eastAsia="Times New Roman" w:cs="Times New Roman"/>
          <w:color w:val="000000"/>
          <w:sz w:val="28"/>
          <w:szCs w:val="28"/>
          <w:highlight w:val="white"/>
        </w:rPr>
        <w:t xml:space="preserve">приказу Росрыболовства</w:t>
      </w:r>
      <w:r>
        <w:rPr>
          <w:highlight w:val="white"/>
        </w:rPr>
      </w:r>
      <w:r/>
    </w:p>
    <w:p>
      <w:pPr>
        <w:jc w:val="right"/>
        <w:spacing w:after="0" w:line="240" w:lineRule="auto"/>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highlight w:val="white"/>
        </w:rPr>
      </w:pPr>
      <w:r>
        <w:rPr>
          <w:rFonts w:ascii="Times New Roman" w:hAnsi="Times New Roman" w:eastAsia="Times New Roman" w:cs="Times New Roman"/>
          <w:color w:val="000000"/>
          <w:sz w:val="28"/>
          <w:szCs w:val="28"/>
          <w:highlight w:val="white"/>
        </w:rPr>
        <w:t xml:space="preserve">от </w:t>
      </w:r>
      <w:r>
        <w:rPr>
          <w:rFonts w:ascii="Times New Roman" w:hAnsi="Times New Roman" w:eastAsia="Times New Roman" w:cs="Times New Roman"/>
          <w:color w:val="000000"/>
          <w:sz w:val="28"/>
          <w:szCs w:val="28"/>
          <w:highlight w:val="white"/>
        </w:rPr>
        <w:t xml:space="preserve">«</w:t>
      </w:r>
      <w:r>
        <w:rPr>
          <w:rFonts w:ascii="Times New Roman" w:hAnsi="Times New Roman" w:eastAsia="Times New Roman" w:cs="Times New Roman"/>
          <w:color w:val="000000"/>
          <w:sz w:val="28"/>
          <w:szCs w:val="28"/>
          <w:highlight w:val="white"/>
        </w:rPr>
        <w:t xml:space="preserve">17»</w:t>
      </w:r>
      <w:r>
        <w:rPr>
          <w:rFonts w:ascii="Times New Roman" w:hAnsi="Times New Roman" w:eastAsia="Times New Roman" w:cs="Times New Roman"/>
          <w:color w:val="000000"/>
          <w:sz w:val="28"/>
          <w:szCs w:val="28"/>
          <w:highlight w:val="white"/>
        </w:rPr>
        <w:t xml:space="preserve"> сентября</w:t>
      </w:r>
      <w:r>
        <w:rPr>
          <w:rFonts w:ascii="Times New Roman" w:hAnsi="Times New Roman" w:eastAsia="Times New Roman" w:cs="Times New Roman"/>
          <w:color w:val="000000"/>
          <w:sz w:val="28"/>
          <w:szCs w:val="28"/>
          <w:highlight w:val="white"/>
        </w:rPr>
        <w:t xml:space="preserve"> </w:t>
      </w:r>
      <w:r>
        <w:rPr>
          <w:rFonts w:ascii="Times New Roman" w:hAnsi="Times New Roman" w:eastAsia="Times New Roman" w:cs="Times New Roman"/>
          <w:color w:val="000000"/>
          <w:sz w:val="28"/>
          <w:szCs w:val="28"/>
          <w:highlight w:val="white"/>
        </w:rPr>
        <w:t xml:space="preserve">20</w:t>
      </w:r>
      <w:r>
        <w:rPr>
          <w:rFonts w:ascii="Times New Roman" w:hAnsi="Times New Roman" w:eastAsia="Times New Roman" w:cs="Times New Roman"/>
          <w:color w:val="000000"/>
          <w:sz w:val="28"/>
          <w:szCs w:val="28"/>
          <w:highlight w:val="white"/>
        </w:rPr>
        <w:t xml:space="preserve">25</w:t>
      </w:r>
      <w:r>
        <w:rPr>
          <w:rFonts w:ascii="Times New Roman" w:hAnsi="Times New Roman" w:eastAsia="Times New Roman" w:cs="Times New Roman"/>
          <w:color w:val="000000"/>
          <w:sz w:val="28"/>
          <w:szCs w:val="28"/>
          <w:highlight w:val="white"/>
        </w:rPr>
        <w:t xml:space="preserve"> г.</w:t>
      </w:r>
      <w:r>
        <w:rPr>
          <w:rFonts w:ascii="Times New Roman" w:hAnsi="Times New Roman" w:eastAsia="Times New Roman" w:cs="Times New Roman"/>
          <w:color w:val="000000"/>
          <w:sz w:val="28"/>
          <w:szCs w:val="28"/>
          <w:highlight w:val="white"/>
        </w:rPr>
        <w:t xml:space="preserve"> </w:t>
      </w:r>
      <w:r>
        <w:rPr>
          <w:rFonts w:ascii="Times New Roman" w:hAnsi="Times New Roman" w:eastAsia="Times New Roman" w:cs="Times New Roman"/>
          <w:color w:val="000000"/>
          <w:sz w:val="28"/>
          <w:szCs w:val="28"/>
          <w:highlight w:val="white"/>
        </w:rPr>
        <w:t xml:space="preserve">№ 559</w:t>
      </w:r>
      <w:r>
        <w:rPr>
          <w:highlight w:val="white"/>
        </w:rPr>
      </w:r>
      <w:r/>
    </w:p>
    <w:p>
      <w:pPr>
        <w:jc w:val="right"/>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highlight w:val="white"/>
        </w:rPr>
      </w:pPr>
      <w:r>
        <w:rPr>
          <w:rFonts w:ascii="Times New Roman" w:hAnsi="Times New Roman" w:eastAsia="Times New Roman" w:cs="Times New Roman"/>
          <w:color w:val="000000"/>
          <w:sz w:val="28"/>
          <w:szCs w:val="28"/>
          <w:highlight w:val="white"/>
        </w:rPr>
      </w:r>
      <w:r>
        <w:rPr>
          <w:highlight w:val="white"/>
        </w:rPr>
      </w:r>
      <w:r/>
    </w:p>
    <w:p>
      <w:pPr>
        <w:jc w:val="center"/>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bCs/>
          <w:color w:val="000000"/>
          <w:sz w:val="28"/>
          <w:szCs w:val="28"/>
          <w:highlight w:val="white"/>
        </w:rPr>
      </w:pPr>
      <w:r>
        <w:rPr>
          <w:rFonts w:ascii="Times New Roman" w:hAnsi="Times New Roman" w:eastAsia="Times New Roman" w:cs="Times New Roman"/>
          <w:b/>
          <w:color w:val="000000"/>
          <w:sz w:val="28"/>
          <w:szCs w:val="28"/>
          <w:highlight w:val="white"/>
        </w:rPr>
      </w:r>
      <w:r>
        <w:rPr>
          <w:highlight w:val="white"/>
        </w:rPr>
      </w:r>
      <w:r/>
    </w:p>
    <w:p>
      <w:pPr>
        <w:jc w:val="right"/>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b/>
          <w:bCs/>
          <w:color w:val="000000"/>
          <w:sz w:val="28"/>
          <w:szCs w:val="28"/>
          <w:highlight w:val="white"/>
          <w:u w:val="single"/>
        </w:rPr>
      </w:pPr>
      <w:r>
        <w:rPr>
          <w:rFonts w:ascii="Times New Roman" w:hAnsi="Times New Roman" w:eastAsia="Times New Roman" w:cs="Times New Roman"/>
          <w:b/>
          <w:color w:val="000000"/>
          <w:sz w:val="28"/>
          <w:szCs w:val="28"/>
          <w:highlight w:val="white"/>
          <w:u w:val="single"/>
        </w:rPr>
        <w:t xml:space="preserve">ЛОТ № </w:t>
      </w:r>
      <w:r>
        <w:rPr>
          <w:rFonts w:ascii="Times New Roman" w:hAnsi="Times New Roman" w:cs="Times New Roman"/>
          <w:b/>
          <w:bCs/>
          <w:sz w:val="28"/>
          <w:szCs w:val="28"/>
          <w:highlight w:val="white"/>
        </w:rPr>
        <w:t xml:space="preserve">5</w:t>
      </w:r>
      <w:r>
        <w:rPr>
          <w:highlight w:val="white"/>
        </w:rPr>
      </w:r>
      <w:r/>
    </w:p>
    <w:p>
      <w:pPr>
        <w:jc w:val="center"/>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bCs/>
          <w:color w:val="000000"/>
          <w:sz w:val="28"/>
          <w:szCs w:val="28"/>
          <w:highlight w:val="white"/>
        </w:rPr>
      </w:pPr>
      <w:r>
        <w:rPr>
          <w:rFonts w:ascii="Times New Roman" w:hAnsi="Times New Roman" w:eastAsia="Times New Roman" w:cs="Times New Roman"/>
          <w:b/>
          <w:color w:val="000000"/>
          <w:sz w:val="28"/>
          <w:szCs w:val="28"/>
          <w:highlight w:val="white"/>
        </w:rPr>
        <w:t xml:space="preserve">Извещение </w:t>
      </w:r>
      <w:r>
        <w:rPr>
          <w:highlight w:val="white"/>
        </w:rPr>
      </w:r>
      <w:r/>
    </w:p>
    <w:p>
      <w:pPr>
        <w:jc w:val="center"/>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highlight w:val="white"/>
        </w:rPr>
      </w:pPr>
      <w:r>
        <w:rPr>
          <w:rFonts w:ascii="Times New Roman" w:hAnsi="Times New Roman" w:eastAsia="Times New Roman" w:cs="Times New Roman"/>
          <w:b/>
          <w:color w:val="000000"/>
          <w:sz w:val="28"/>
          <w:szCs w:val="28"/>
          <w:highlight w:val="white"/>
        </w:rPr>
        <w:t xml:space="preserve">о проведении </w:t>
      </w:r>
      <w:r>
        <w:rPr>
          <w:rFonts w:ascii="Times New Roman" w:hAnsi="Times New Roman" w:eastAsia="Times New Roman" w:cs="Times New Roman"/>
          <w:b/>
          <w:color w:val="000000"/>
          <w:sz w:val="28"/>
          <w:szCs w:val="28"/>
          <w:highlight w:val="white"/>
        </w:rPr>
        <w:t xml:space="preserve">аукциона</w:t>
      </w:r>
      <w:r>
        <w:rPr>
          <w:rFonts w:ascii="Times New Roman" w:hAnsi="Times New Roman" w:cs="Times New Roman"/>
          <w:b/>
          <w:sz w:val="28"/>
          <w:szCs w:val="28"/>
          <w:highlight w:val="white"/>
        </w:rPr>
        <w:t xml:space="preserve"> в электронной форме</w:t>
      </w:r>
      <w:r>
        <w:rPr>
          <w:rFonts w:ascii="Times New Roman" w:hAnsi="Times New Roman" w:cs="Times New Roman"/>
          <w:b/>
          <w:color w:val="000000"/>
          <w:sz w:val="28"/>
          <w:szCs w:val="28"/>
          <w:highlight w:val="white"/>
        </w:rPr>
        <w:t xml:space="preserve"> </w:t>
      </w:r>
      <w:r>
        <w:rPr>
          <w:rFonts w:ascii="Times New Roman" w:hAnsi="Times New Roman" w:cs="Times New Roman"/>
          <w:b/>
          <w:color w:val="000000"/>
          <w:sz w:val="28"/>
          <w:szCs w:val="28"/>
          <w:highlight w:val="white"/>
        </w:rPr>
        <w:t xml:space="preserve">по продаже </w:t>
      </w:r>
      <w:bookmarkStart w:id="0" w:name="undefined"/>
      <w:r>
        <w:rPr>
          <w:highlight w:val="white"/>
        </w:rPr>
      </w:r>
      <w:bookmarkStart w:id="0" w:name="undefined"/>
      <w:r>
        <w:rPr>
          <w:rFonts w:ascii="Times New Roman" w:hAnsi="Times New Roman" w:cs="Times New Roman"/>
          <w:b/>
          <w:color w:val="000000"/>
          <w:sz w:val="28"/>
          <w:szCs w:val="28"/>
          <w:highlight w:val="white"/>
        </w:rPr>
        <w:t xml:space="preserve">права </w:t>
      </w:r>
      <w:bookmarkEnd w:id="0"/>
      <w:r>
        <w:rPr>
          <w:rFonts w:ascii="Times New Roman" w:hAnsi="Times New Roman" w:cs="Times New Roman"/>
          <w:b/>
          <w:color w:val="000000"/>
          <w:sz w:val="28"/>
          <w:szCs w:val="28"/>
          <w:highlight w:val="white"/>
        </w:rPr>
        <w:t xml:space="preserve">на заключение договора </w:t>
      </w:r>
      <w:r>
        <w:rPr>
          <w:rFonts w:ascii="Times New Roman" w:hAnsi="Times New Roman" w:cs="Times New Roman"/>
          <w:b/>
          <w:color w:val="000000"/>
          <w:sz w:val="28"/>
          <w:szCs w:val="28"/>
          <w:highlight w:val="white"/>
        </w:rPr>
        <w:t xml:space="preserve">о закреплении доли квоты добычи (вылова) водных биологических ресурсов во внутренних морских водах Российской Федерации, </w:t>
      </w:r>
      <w:r>
        <w:rPr>
          <w:rFonts w:ascii="Times New Roman" w:hAnsi="Times New Roman" w:cs="Times New Roman"/>
          <w:b/>
          <w:color w:val="000000"/>
          <w:sz w:val="28"/>
          <w:szCs w:val="28"/>
          <w:highlight w:val="white"/>
        </w:rPr>
        <w:t xml:space="preserve">в территориальном море Российской Федерации, на континентальном шельфе Российской Федерации, в исключительной экономической зоне Росси</w:t>
      </w:r>
      <w:r>
        <w:rPr>
          <w:rFonts w:ascii="Times New Roman" w:hAnsi="Times New Roman" w:cs="Times New Roman"/>
          <w:b/>
          <w:color w:val="000000"/>
          <w:sz w:val="28"/>
          <w:szCs w:val="28"/>
          <w:highlight w:val="white"/>
        </w:rPr>
        <w:t xml:space="preserve">йской Федерации, Каспийском море для осуществления промышленного рыболовства и (или) прибрежного рыболовства водных биологических ресурсов в Дальневосточном </w:t>
      </w:r>
      <w:r>
        <w:rPr>
          <w:rFonts w:ascii="Times New Roman" w:hAnsi="Times New Roman" w:cs="Times New Roman"/>
          <w:b/>
          <w:color w:val="000000"/>
          <w:sz w:val="28"/>
          <w:szCs w:val="28"/>
          <w:highlight w:val="white"/>
        </w:rPr>
        <w:t xml:space="preserve"> рыбохозяйственном бассейне</w:t>
        <w:br/>
      </w:r>
      <w:r>
        <w:rPr>
          <w:highlight w:val="white"/>
        </w:rPr>
      </w:r>
      <w:r/>
    </w:p>
    <w:p>
      <w:pPr>
        <w:pStyle w:val="903"/>
        <w:numPr>
          <w:ilvl w:val="0"/>
          <w:numId w:val="8"/>
        </w:numPr>
        <w:ind w:left="0" w:firstLine="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b w:val="0"/>
          <w:bCs w:val="0"/>
          <w:color w:val="000000"/>
          <w:sz w:val="28"/>
          <w:szCs w:val="28"/>
          <w:highlight w:val="white"/>
        </w:rPr>
      </w:pPr>
      <w:r>
        <w:rPr>
          <w:rFonts w:ascii="Times New Roman" w:hAnsi="Times New Roman" w:cs="Times New Roman"/>
          <w:b w:val="0"/>
          <w:bCs w:val="0"/>
          <w:color w:val="000000"/>
          <w:sz w:val="28"/>
          <w:szCs w:val="28"/>
          <w:highlight w:val="white"/>
        </w:rPr>
        <w:t xml:space="preserve">Предмет аукциона</w:t>
      </w:r>
      <w:r>
        <w:rPr>
          <w:rFonts w:ascii="Times New Roman" w:hAnsi="Times New Roman" w:cs="Times New Roman"/>
          <w:b w:val="0"/>
          <w:bCs w:val="0"/>
          <w:color w:val="000000"/>
          <w:sz w:val="28"/>
          <w:szCs w:val="28"/>
          <w:highlight w:val="white"/>
        </w:rPr>
        <w:t xml:space="preserve"> (лот)</w:t>
      </w:r>
      <w:r>
        <w:rPr>
          <w:rFonts w:ascii="Times New Roman" w:hAnsi="Times New Roman" w:cs="Times New Roman"/>
          <w:b w:val="0"/>
          <w:bCs w:val="0"/>
          <w:color w:val="000000"/>
          <w:sz w:val="28"/>
          <w:szCs w:val="28"/>
          <w:highlight w:val="white"/>
        </w:rPr>
        <w:t xml:space="preserve"> – </w:t>
      </w:r>
      <w:r>
        <w:rPr>
          <w:rFonts w:ascii="Times New Roman" w:hAnsi="Times New Roman" w:cs="Times New Roman"/>
          <w:b w:val="0"/>
          <w:bCs w:val="0"/>
          <w:color w:val="000000"/>
          <w:sz w:val="28"/>
          <w:szCs w:val="28"/>
          <w:highlight w:val="white"/>
        </w:rPr>
        <w:t xml:space="preserve">продаж</w:t>
      </w:r>
      <w:r>
        <w:rPr>
          <w:rFonts w:ascii="Times New Roman" w:hAnsi="Times New Roman" w:cs="Times New Roman"/>
          <w:b w:val="0"/>
          <w:bCs w:val="0"/>
          <w:color w:val="000000"/>
          <w:sz w:val="28"/>
          <w:szCs w:val="28"/>
          <w:highlight w:val="white"/>
        </w:rPr>
        <w:t xml:space="preserve">а</w:t>
      </w:r>
      <w:r>
        <w:rPr>
          <w:rFonts w:ascii="Times New Roman" w:hAnsi="Times New Roman" w:cs="Times New Roman"/>
          <w:b w:val="0"/>
          <w:bCs w:val="0"/>
          <w:color w:val="000000"/>
          <w:sz w:val="28"/>
          <w:szCs w:val="28"/>
          <w:highlight w:val="white"/>
        </w:rPr>
        <w:t xml:space="preserve"> права на заключение договора </w:t>
      </w:r>
      <w:r>
        <w:rPr>
          <w:rFonts w:ascii="Times New Roman" w:hAnsi="Times New Roman" w:cs="Times New Roman"/>
          <w:b w:val="0"/>
          <w:bCs w:val="0"/>
          <w:color w:val="000000"/>
          <w:sz w:val="28"/>
          <w:szCs w:val="28"/>
          <w:highlight w:val="white"/>
        </w:rPr>
        <w:br/>
      </w:r>
      <w:r>
        <w:rPr>
          <w:rFonts w:ascii="Times New Roman" w:hAnsi="Times New Roman" w:cs="Times New Roman"/>
          <w:b w:val="0"/>
          <w:bCs w:val="0"/>
          <w:sz w:val="28"/>
          <w:szCs w:val="28"/>
          <w:highlight w:val="white"/>
        </w:rPr>
        <w:t xml:space="preserve">о закреплении доли квоты добычи (вылова) водных биологических ресурсов </w:t>
      </w:r>
      <w:r>
        <w:rPr>
          <w:rFonts w:ascii="Times New Roman" w:hAnsi="Times New Roman" w:cs="Times New Roman"/>
          <w:b w:val="0"/>
          <w:bCs w:val="0"/>
          <w:color w:val="000000"/>
          <w:sz w:val="28"/>
          <w:szCs w:val="28"/>
          <w:highlight w:val="white"/>
        </w:rPr>
        <w:t xml:space="preserve">во внутренних морских водах Российской Федерации, </w:t>
      </w:r>
      <w:r>
        <w:rPr>
          <w:rFonts w:ascii="Times New Roman" w:hAnsi="Times New Roman" w:cs="Times New Roman"/>
          <w:b w:val="0"/>
          <w:bCs w:val="0"/>
          <w:color w:val="000000"/>
          <w:sz w:val="28"/>
          <w:szCs w:val="28"/>
          <w:highlight w:val="white"/>
        </w:rPr>
        <w:t xml:space="preserve">в территориальном море Российской Федерации, на континентальном шельфе Российской Федерации,</w:t>
        <w:br/>
        <w:t xml:space="preserve">в исключительной экономической зоне Росси</w:t>
      </w:r>
      <w:r>
        <w:rPr>
          <w:rFonts w:ascii="Times New Roman" w:hAnsi="Times New Roman" w:cs="Times New Roman"/>
          <w:b w:val="0"/>
          <w:bCs w:val="0"/>
          <w:color w:val="000000"/>
          <w:sz w:val="28"/>
          <w:szCs w:val="28"/>
          <w:highlight w:val="white"/>
        </w:rPr>
        <w:t xml:space="preserve">йской Федерации, Каспийском море для осуществления промышленного рыболовства и (или) прибрежного рыболовства водных биологических ресурсов в Дальневосточном </w:t>
      </w:r>
      <w:r>
        <w:rPr>
          <w:rFonts w:ascii="Times New Roman" w:hAnsi="Times New Roman" w:cs="Times New Roman"/>
          <w:b w:val="0"/>
          <w:bCs w:val="0"/>
          <w:color w:val="000000"/>
          <w:sz w:val="28"/>
          <w:szCs w:val="28"/>
          <w:highlight w:val="white"/>
        </w:rPr>
        <w:t xml:space="preserve"> рыбохозяйственном бассейне. </w:t>
      </w:r>
      <w:r>
        <w:rPr>
          <w:highlight w:val="white"/>
        </w:rPr>
      </w:r>
      <w:r/>
    </w:p>
    <w:p>
      <w:pPr>
        <w:pStyle w:val="903"/>
        <w:numPr>
          <w:ilvl w:val="0"/>
          <w:numId w:val="8"/>
        </w:numPr>
        <w:ind w:left="0" w:firstLine="426"/>
        <w:jc w:val="both"/>
        <w:spacing w:after="0" w:line="240" w:lineRule="auto"/>
        <w:tabs>
          <w:tab w:val="left" w:pos="426" w:leader="none"/>
          <w:tab w:val="left" w:pos="993"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highlight w:val="white"/>
        </w:rPr>
      </w:pPr>
      <w:r>
        <w:rPr>
          <w:rFonts w:ascii="Times New Roman" w:hAnsi="Times New Roman" w:eastAsia="Times New Roman" w:cs="Times New Roman"/>
          <w:color w:val="000000"/>
          <w:sz w:val="28"/>
          <w:szCs w:val="28"/>
          <w:highlight w:val="white"/>
        </w:rPr>
        <w:t xml:space="preserve">Организатор аукциона - Росрыболовство.</w:t>
      </w:r>
      <w:r>
        <w:rPr>
          <w:highlight w:val="white"/>
        </w:rPr>
      </w:r>
      <w:r/>
    </w:p>
    <w:p>
      <w:pPr>
        <w:ind w:firstLine="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highlight w:val="white"/>
        </w:rPr>
      </w:pPr>
      <w:r>
        <w:rPr>
          <w:rFonts w:ascii="Times New Roman" w:hAnsi="Times New Roman" w:eastAsia="Times New Roman" w:cs="Times New Roman"/>
          <w:color w:val="000000"/>
          <w:sz w:val="28"/>
          <w:szCs w:val="28"/>
          <w:highlight w:val="white"/>
        </w:rPr>
        <w:t xml:space="preserve">Адрес </w:t>
      </w:r>
      <w:r>
        <w:rPr>
          <w:rFonts w:ascii="Times New Roman" w:hAnsi="Times New Roman" w:eastAsia="Times New Roman" w:cs="Times New Roman"/>
          <w:color w:val="000000"/>
          <w:sz w:val="28"/>
          <w:szCs w:val="28"/>
          <w:highlight w:val="white"/>
        </w:rPr>
        <w:t xml:space="preserve">места нахождения </w:t>
      </w:r>
      <w:r>
        <w:rPr>
          <w:rFonts w:ascii="Times New Roman" w:hAnsi="Times New Roman" w:eastAsia="Times New Roman" w:cs="Times New Roman"/>
          <w:color w:val="000000"/>
          <w:sz w:val="28"/>
          <w:szCs w:val="28"/>
          <w:highlight w:val="white"/>
        </w:rPr>
        <w:t xml:space="preserve">организатора аукциона, комиссии организатора аукциона: 107996, г. Москва, Рождественский бульвар, д. 12/8</w:t>
      </w:r>
      <w:r>
        <w:rPr>
          <w:rFonts w:ascii="Times New Roman" w:hAnsi="Times New Roman" w:eastAsia="Times New Roman" w:cs="Times New Roman"/>
          <w:color w:val="000000"/>
          <w:sz w:val="28"/>
          <w:szCs w:val="28"/>
          <w:highlight w:val="white"/>
        </w:rPr>
        <w:t xml:space="preserve">,</w:t>
      </w:r>
      <w:r>
        <w:rPr>
          <w:rFonts w:ascii="Times New Roman" w:hAnsi="Times New Roman" w:eastAsia="Times New Roman" w:cs="Times New Roman"/>
          <w:color w:val="000000"/>
          <w:sz w:val="28"/>
          <w:szCs w:val="28"/>
          <w:highlight w:val="white"/>
        </w:rPr>
        <w:t xml:space="preserve"> стр. 1.</w:t>
      </w:r>
      <w:r>
        <w:rPr>
          <w:highlight w:val="white"/>
        </w:rPr>
      </w:r>
      <w:r/>
    </w:p>
    <w:p>
      <w:pPr>
        <w:ind w:firstLine="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highlight w:val="white"/>
        </w:rPr>
      </w:pPr>
      <w:r>
        <w:rPr>
          <w:rFonts w:ascii="Times New Roman" w:hAnsi="Times New Roman" w:eastAsia="Times New Roman" w:cs="Times New Roman"/>
          <w:color w:val="000000"/>
          <w:sz w:val="28"/>
          <w:szCs w:val="28"/>
          <w:highlight w:val="white"/>
        </w:rPr>
        <w:t xml:space="preserve">Адрес электронной почты: </w:t>
      </w:r>
      <w:r>
        <w:rPr>
          <w:rFonts w:ascii="Times New Roman" w:hAnsi="Times New Roman" w:eastAsia="Times New Roman" w:cs="Times New Roman"/>
          <w:color w:val="000000"/>
          <w:sz w:val="28"/>
          <w:szCs w:val="28"/>
          <w:highlight w:val="white"/>
        </w:rPr>
        <w:t xml:space="preserve">adamovich@fish.gov.ru</w:t>
      </w:r>
      <w:r>
        <w:rPr>
          <w:rFonts w:ascii="Times New Roman" w:hAnsi="Times New Roman" w:eastAsia="Times New Roman" w:cs="Times New Roman"/>
          <w:color w:val="000000"/>
          <w:sz w:val="28"/>
          <w:szCs w:val="28"/>
          <w:highlight w:val="white"/>
        </w:rPr>
        <w:t xml:space="preserve">.</w:t>
      </w:r>
      <w:r>
        <w:rPr>
          <w:highlight w:val="white"/>
        </w:rPr>
      </w:r>
      <w:r/>
    </w:p>
    <w:p>
      <w:pPr>
        <w:ind w:firstLine="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highlight w:val="white"/>
        </w:rPr>
      </w:pPr>
      <w:r>
        <w:rPr>
          <w:rFonts w:ascii="Times New Roman" w:hAnsi="Times New Roman" w:eastAsia="Times New Roman" w:cs="Times New Roman"/>
          <w:color w:val="000000"/>
          <w:sz w:val="28"/>
          <w:szCs w:val="28"/>
          <w:highlight w:val="white"/>
        </w:rPr>
        <w:t xml:space="preserve">Контактный телефон:</w:t>
      </w:r>
      <w:r>
        <w:rPr>
          <w:rFonts w:ascii="Times New Roman" w:hAnsi="Times New Roman" w:eastAsia="Times New Roman" w:cs="Times New Roman"/>
          <w:color w:val="000000"/>
          <w:sz w:val="28"/>
          <w:szCs w:val="28"/>
          <w:highlight w:val="white"/>
        </w:rPr>
        <w:t xml:space="preserve"> </w:t>
      </w:r>
      <w:r>
        <w:rPr>
          <w:rFonts w:ascii="Times New Roman" w:hAnsi="Times New Roman" w:eastAsia="Times New Roman" w:cs="Times New Roman"/>
          <w:color w:val="000000"/>
          <w:sz w:val="28"/>
          <w:szCs w:val="28"/>
          <w:highlight w:val="white"/>
        </w:rPr>
        <w:t xml:space="preserve">+7</w:t>
      </w:r>
      <w:r>
        <w:rPr>
          <w:rFonts w:ascii="Times New Roman" w:hAnsi="Times New Roman" w:eastAsia="Times New Roman" w:cs="Times New Roman"/>
          <w:color w:val="000000"/>
          <w:sz w:val="28"/>
          <w:szCs w:val="28"/>
          <w:highlight w:val="white"/>
        </w:rPr>
        <w:t xml:space="preserve"> </w:t>
      </w:r>
      <w:r>
        <w:rPr>
          <w:rFonts w:ascii="Times New Roman" w:hAnsi="Times New Roman" w:eastAsia="Times New Roman" w:cs="Times New Roman"/>
          <w:color w:val="000000"/>
          <w:sz w:val="28"/>
          <w:szCs w:val="28"/>
          <w:highlight w:val="white"/>
        </w:rPr>
        <w:t xml:space="preserve">(495)</w:t>
      </w:r>
      <w:r>
        <w:rPr>
          <w:rFonts w:ascii="Times New Roman" w:hAnsi="Times New Roman" w:eastAsia="Times New Roman" w:cs="Times New Roman"/>
          <w:color w:val="000000"/>
          <w:sz w:val="28"/>
          <w:szCs w:val="28"/>
          <w:highlight w:val="white"/>
        </w:rPr>
        <w:t xml:space="preserve"> </w:t>
      </w:r>
      <w:r>
        <w:rPr>
          <w:rFonts w:ascii="Times New Roman" w:hAnsi="Times New Roman" w:eastAsia="Times New Roman" w:cs="Times New Roman"/>
          <w:color w:val="000000"/>
          <w:sz w:val="28"/>
          <w:szCs w:val="28"/>
          <w:highlight w:val="white"/>
        </w:rPr>
        <w:t xml:space="preserve">987-06-20 (</w:t>
      </w:r>
      <w:r>
        <w:rPr>
          <w:rFonts w:ascii="Times New Roman" w:hAnsi="Times New Roman" w:eastAsia="Times New Roman" w:cs="Times New Roman"/>
          <w:color w:val="000000"/>
          <w:sz w:val="28"/>
          <w:szCs w:val="28"/>
          <w:highlight w:val="white"/>
        </w:rPr>
        <w:t xml:space="preserve">Адамович Елизавета Валерьевна</w:t>
      </w:r>
      <w:r>
        <w:rPr>
          <w:rFonts w:ascii="Times New Roman" w:hAnsi="Times New Roman" w:eastAsia="Times New Roman" w:cs="Times New Roman"/>
          <w:color w:val="000000"/>
          <w:sz w:val="28"/>
          <w:szCs w:val="28"/>
          <w:highlight w:val="white"/>
        </w:rPr>
        <w:t xml:space="preserve">)</w:t>
      </w:r>
      <w:r>
        <w:rPr>
          <w:rFonts w:ascii="Times New Roman" w:hAnsi="Times New Roman" w:eastAsia="Times New Roman" w:cs="Times New Roman"/>
          <w:color w:val="000000"/>
          <w:sz w:val="28"/>
          <w:szCs w:val="28"/>
          <w:highlight w:val="white"/>
        </w:rPr>
        <w:t xml:space="preserve">.</w:t>
      </w:r>
      <w:r>
        <w:rPr>
          <w:highlight w:val="white"/>
        </w:rPr>
      </w:r>
      <w:r/>
    </w:p>
    <w:p>
      <w:pPr>
        <w:pStyle w:val="903"/>
        <w:numPr>
          <w:ilvl w:val="0"/>
          <w:numId w:val="8"/>
        </w:numPr>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highlight w:val="white"/>
        </w:rPr>
      </w:pPr>
      <w:r>
        <w:rPr>
          <w:rFonts w:ascii="Times New Roman" w:hAnsi="Times New Roman" w:eastAsia="Times New Roman" w:cs="Times New Roman"/>
          <w:sz w:val="28"/>
          <w:szCs w:val="28"/>
          <w:highlight w:val="white"/>
        </w:rPr>
        <w:t xml:space="preserve">Оператор электронной площадки – </w:t>
      </w:r>
      <w:r>
        <w:rPr>
          <w:rFonts w:ascii="Times New Roman" w:hAnsi="Times New Roman" w:eastAsia="Times New Roman" w:cs="Times New Roman"/>
          <w:sz w:val="28"/>
          <w:szCs w:val="28"/>
          <w:highlight w:val="white"/>
        </w:rPr>
        <w:t xml:space="preserve">АО «Российский аукционный дом»</w:t>
      </w:r>
      <w:r>
        <w:rPr>
          <w:rFonts w:ascii="Times New Roman" w:hAnsi="Times New Roman" w:eastAsia="Times New Roman" w:cs="Times New Roman"/>
          <w:sz w:val="28"/>
          <w:szCs w:val="28"/>
          <w:highlight w:val="white"/>
        </w:rPr>
        <w:t xml:space="preserve">.</w:t>
      </w:r>
      <w:r>
        <w:rPr>
          <w:highlight w:val="white"/>
        </w:rPr>
      </w:r>
      <w:r/>
    </w:p>
    <w:p>
      <w:pPr>
        <w:pStyle w:val="903"/>
        <w:ind w:left="0" w:firstLine="426"/>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highlight w:val="white"/>
        </w:rPr>
      </w:pPr>
      <w:r>
        <w:rPr>
          <w:rFonts w:ascii="Times New Roman" w:hAnsi="Times New Roman" w:eastAsia="Times New Roman" w:cs="Times New Roman"/>
          <w:sz w:val="28"/>
          <w:szCs w:val="28"/>
          <w:highlight w:val="white"/>
        </w:rPr>
        <w:t xml:space="preserve">Адрес сайта оператора электронной площадки в информационно-телекоммуникационной сети «Интернет»:</w:t>
      </w:r>
      <w:r>
        <w:rPr>
          <w:rFonts w:ascii="Times New Roman" w:hAnsi="Times New Roman" w:eastAsia="Times New Roman" w:cs="Times New Roman"/>
          <w:sz w:val="28"/>
          <w:szCs w:val="28"/>
          <w:highlight w:val="white"/>
        </w:rPr>
        <w:t xml:space="preserve"> </w:t>
      </w:r>
      <w:r>
        <w:rPr>
          <w:rFonts w:ascii="Times New Roman" w:hAnsi="Times New Roman" w:eastAsia="Times New Roman" w:cs="Times New Roman"/>
          <w:sz w:val="28"/>
          <w:szCs w:val="28"/>
          <w:highlight w:val="white"/>
        </w:rPr>
        <w:t xml:space="preserve">https://lot-online.ru</w:t>
      </w:r>
      <w:r>
        <w:rPr>
          <w:rFonts w:ascii="Times New Roman" w:hAnsi="Times New Roman" w:eastAsia="Times New Roman" w:cs="Times New Roman"/>
          <w:sz w:val="28"/>
          <w:szCs w:val="28"/>
          <w:highlight w:val="white"/>
        </w:rPr>
        <w:t xml:space="preserve">.</w:t>
      </w:r>
      <w:r>
        <w:rPr>
          <w:highlight w:val="white"/>
        </w:rPr>
      </w:r>
      <w:r/>
    </w:p>
    <w:p>
      <w:pPr>
        <w:pStyle w:val="903"/>
        <w:numPr>
          <w:ilvl w:val="0"/>
          <w:numId w:val="8"/>
        </w:numPr>
        <w:ind w:left="0" w:firstLine="426"/>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highlight w:val="white"/>
        </w:rPr>
      </w:pPr>
      <w:r>
        <w:rPr>
          <w:rFonts w:ascii="Times New Roman" w:hAnsi="Times New Roman" w:eastAsia="Times New Roman" w:cs="Times New Roman"/>
          <w:sz w:val="28"/>
          <w:szCs w:val="28"/>
          <w:highlight w:val="white"/>
        </w:rPr>
        <w:t xml:space="preserve">Реквизиты решения о проведен</w:t>
      </w:r>
      <w:r>
        <w:rPr>
          <w:rFonts w:ascii="Times New Roman" w:hAnsi="Times New Roman" w:eastAsia="Times New Roman" w:cs="Times New Roman"/>
          <w:sz w:val="28"/>
          <w:szCs w:val="28"/>
          <w:highlight w:val="white"/>
        </w:rPr>
        <w:t xml:space="preserve">ии ау</w:t>
      </w:r>
      <w:r>
        <w:rPr>
          <w:rFonts w:ascii="Times New Roman" w:hAnsi="Times New Roman" w:eastAsia="Times New Roman" w:cs="Times New Roman"/>
          <w:sz w:val="28"/>
          <w:szCs w:val="28"/>
          <w:highlight w:val="white"/>
        </w:rPr>
        <w:t xml:space="preserve">кциона: приказ Федеральн</w:t>
      </w:r>
      <w:r>
        <w:rPr>
          <w:rFonts w:ascii="Times New Roman" w:hAnsi="Times New Roman" w:eastAsia="Times New Roman" w:cs="Times New Roman"/>
          <w:sz w:val="28"/>
          <w:szCs w:val="28"/>
          <w:highlight w:val="white"/>
        </w:rPr>
        <w:t xml:space="preserve">ого агентства по рыболовству от </w:t>
      </w:r>
      <w:r>
        <w:rPr>
          <w:rFonts w:ascii="Times New Roman" w:hAnsi="Times New Roman" w:eastAsia="Times New Roman" w:cs="Times New Roman"/>
          <w:sz w:val="28"/>
          <w:szCs w:val="28"/>
          <w:highlight w:val="white"/>
        </w:rPr>
        <w:t xml:space="preserve">«</w:t>
      </w:r>
      <w:r>
        <w:rPr>
          <w:rFonts w:ascii="Times New Roman" w:hAnsi="Times New Roman" w:eastAsia="Times New Roman" w:cs="Times New Roman"/>
          <w:sz w:val="28"/>
          <w:szCs w:val="28"/>
          <w:highlight w:val="white"/>
        </w:rPr>
        <w:t xml:space="preserve">17»</w:t>
      </w:r>
      <w:r>
        <w:rPr>
          <w:rFonts w:ascii="Times New Roman" w:hAnsi="Times New Roman" w:eastAsia="Times New Roman" w:cs="Times New Roman"/>
          <w:sz w:val="28"/>
          <w:szCs w:val="28"/>
          <w:highlight w:val="white"/>
        </w:rPr>
        <w:t xml:space="preserve"> сентября</w:t>
      </w:r>
      <w:r>
        <w:rPr>
          <w:rFonts w:ascii="Times New Roman" w:hAnsi="Times New Roman" w:eastAsia="Times New Roman" w:cs="Times New Roman"/>
          <w:sz w:val="28"/>
          <w:szCs w:val="28"/>
          <w:highlight w:val="white"/>
        </w:rPr>
        <w:t xml:space="preserve"> </w:t>
      </w:r>
      <w:r>
        <w:rPr>
          <w:rFonts w:ascii="Times New Roman" w:hAnsi="Times New Roman" w:eastAsia="Times New Roman" w:cs="Times New Roman"/>
          <w:sz w:val="28"/>
          <w:szCs w:val="28"/>
          <w:highlight w:val="white"/>
        </w:rPr>
        <w:t xml:space="preserve">20</w:t>
      </w:r>
      <w:r>
        <w:rPr>
          <w:rFonts w:ascii="Times New Roman" w:hAnsi="Times New Roman" w:eastAsia="Times New Roman" w:cs="Times New Roman"/>
          <w:sz w:val="28"/>
          <w:szCs w:val="28"/>
          <w:highlight w:val="white"/>
        </w:rPr>
        <w:t xml:space="preserve">25</w:t>
      </w:r>
      <w:r>
        <w:rPr>
          <w:rFonts w:ascii="Times New Roman" w:hAnsi="Times New Roman" w:eastAsia="Times New Roman" w:cs="Times New Roman"/>
          <w:sz w:val="28"/>
          <w:szCs w:val="28"/>
          <w:highlight w:val="white"/>
        </w:rPr>
        <w:t xml:space="preserve"> г. № </w:t>
      </w:r>
      <w:r>
        <w:rPr>
          <w:rFonts w:ascii="Times New Roman" w:hAnsi="Times New Roman" w:eastAsia="Times New Roman" w:cs="Times New Roman"/>
          <w:sz w:val="28"/>
          <w:szCs w:val="28"/>
          <w:highlight w:val="white"/>
        </w:rPr>
        <w:t xml:space="preserve">559.</w:t>
      </w:r>
      <w:r>
        <w:rPr>
          <w:highlight w:val="white"/>
        </w:rPr>
      </w:r>
      <w:r/>
    </w:p>
    <w:p>
      <w:pPr>
        <w:pStyle w:val="903"/>
        <w:numPr>
          <w:ilvl w:val="0"/>
          <w:numId w:val="8"/>
        </w:numPr>
        <w:ind w:left="0" w:firstLine="426"/>
        <w:jc w:val="both"/>
        <w:spacing w:after="0" w:line="24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Номер лота, вид</w:t>
      </w:r>
      <w:r>
        <w:rPr>
          <w:rFonts w:ascii="Times New Roman" w:hAnsi="Times New Roman" w:eastAsia="Times New Roman" w:cs="Times New Roman"/>
          <w:color w:val="000000"/>
          <w:sz w:val="28"/>
          <w:szCs w:val="28"/>
        </w:rPr>
        <w:t xml:space="preserve"> водного биологического ресурса, район его промысла, д</w:t>
      </w:r>
      <w:r>
        <w:rPr>
          <w:rFonts w:ascii="Times New Roman" w:hAnsi="Times New Roman" w:cs="Times New Roman"/>
          <w:sz w:val="28"/>
          <w:szCs w:val="28"/>
        </w:rPr>
        <w:t xml:space="preserve">оля квоты (%), </w:t>
      </w:r>
      <w:r>
        <w:rPr>
          <w:rFonts w:ascii="Times New Roman" w:hAnsi="Times New Roman" w:eastAsia="Times New Roman" w:cs="Times New Roman"/>
          <w:color w:val="000000"/>
          <w:sz w:val="28"/>
          <w:szCs w:val="28"/>
        </w:rPr>
        <w:t xml:space="preserve">начальная цена лота, шаг аукциона, размер средств, вносимых в качестве обеспечения заявки на участие в аукционе (далее - задаток)</w:t>
      </w:r>
      <w:r>
        <w:rPr>
          <w:rFonts w:ascii="Times New Roman" w:hAnsi="Times New Roman" w:eastAsia="Times New Roman" w:cs="Times New Roman"/>
          <w:color w:val="000000"/>
          <w:sz w:val="28"/>
          <w:szCs w:val="28"/>
        </w:rPr>
        <w:t xml:space="preserve">:</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r>
      <w:r/>
    </w:p>
    <w:tbl>
      <w:tblPr>
        <w:tblW w:w="10347"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709"/>
        <w:gridCol w:w="1559"/>
        <w:gridCol w:w="2125"/>
        <w:gridCol w:w="1276"/>
        <w:gridCol w:w="1559"/>
        <w:gridCol w:w="1559"/>
        <w:gridCol w:w="1560"/>
      </w:tblGrid>
      <w:tr>
        <w:trPr>
          <w:trHeight w:val="1104"/>
          <w:tblHeader/>
        </w:trPr>
        <w:tc>
          <w:tcPr>
            <w:tcW w:w="709"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w:t>
            </w:r>
            <w:r/>
          </w:p>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лота</w:t>
            </w:r>
            <w:r/>
          </w:p>
        </w:tc>
        <w:tc>
          <w:tcPr>
            <w:tcW w:w="1559"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Водный </w:t>
            </w:r>
            <w:r>
              <w:rPr>
                <w:rFonts w:ascii="Times New Roman" w:hAnsi="Times New Roman" w:eastAsia="Times New Roman" w:cs="Times New Roman"/>
                <w:b/>
                <w:sz w:val="24"/>
                <w:szCs w:val="24"/>
              </w:rPr>
              <w:t xml:space="preserve">биоло-гический</w:t>
            </w:r>
            <w:r>
              <w:rPr>
                <w:rFonts w:ascii="Times New Roman" w:hAnsi="Times New Roman" w:eastAsia="Times New Roman" w:cs="Times New Roman"/>
                <w:b/>
                <w:sz w:val="24"/>
                <w:szCs w:val="24"/>
              </w:rPr>
              <w:t xml:space="preserve"> ресурс</w:t>
            </w:r>
            <w:r/>
          </w:p>
        </w:tc>
        <w:tc>
          <w:tcPr>
            <w:tcW w:w="2125"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Район промысла</w:t>
            </w:r>
            <w:r/>
          </w:p>
        </w:tc>
        <w:tc>
          <w:tcPr>
            <w:tcW w:w="1276"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Доля квоты,</w:t>
            </w:r>
            <w:r/>
          </w:p>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w:t>
            </w:r>
            <w:r/>
          </w:p>
        </w:tc>
        <w:tc>
          <w:tcPr>
            <w:shd w:val="clear" w:color="auto" w:fill="auto"/>
            <w:tcW w:w="1559"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Начальная цена лота,</w:t>
            </w:r>
            <w:r/>
          </w:p>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руб.</w:t>
            </w:r>
            <w:r/>
          </w:p>
        </w:tc>
        <w:tc>
          <w:tcPr>
            <w:shd w:val="clear" w:color="auto" w:fill="auto"/>
            <w:tcW w:w="1559"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Шаг аукциона,</w:t>
            </w:r>
            <w:r/>
          </w:p>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руб.</w:t>
            </w:r>
            <w:r/>
          </w:p>
        </w:tc>
        <w:tc>
          <w:tcPr>
            <w:shd w:val="clear" w:color="auto" w:fill="auto"/>
            <w:tcW w:w="1560"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Задаток,</w:t>
            </w:r>
            <w:r/>
          </w:p>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руб.</w:t>
            </w:r>
            <w:r/>
          </w:p>
        </w:tc>
      </w:tr>
      <w:tr>
        <w:trPr>
          <w:trHeight w:val="617"/>
        </w:trPr>
        <w:tc>
          <w:tcPr>
            <w:tcW w:w="709" w:type="dxa"/>
            <w:vAlign w:val="center"/>
            <w:vMerge w:val="restart"/>
            <w:textDirection w:val="lrTb"/>
            <w:noWrap w:val="false"/>
          </w:tcPr>
          <w:p>
            <w:pPr>
              <w:jc w:val="center"/>
              <w:spacing w:after="0" w:afterAutospacing="0" w:line="240" w:lineRule="auto"/>
              <w:rPr>
                <w:rFonts w:ascii="Times New Roman" w:hAnsi="Times New Roman" w:eastAsia="Times New Roman" w:cs="Times New Roman"/>
              </w:rPr>
            </w:pPr>
            <w:r>
              <w:rPr>
                <w:rFonts w:ascii="Times New Roman" w:hAnsi="Times New Roman" w:eastAsia="Times New Roman" w:cs="Times New Roman"/>
                <w:b/>
                <w:bCs/>
                <w:sz w:val="24"/>
                <w:szCs w:val="24"/>
              </w:rPr>
              <w:t xml:space="preserve">5</w:t>
            </w:r>
            <w:r/>
          </w:p>
        </w:tc>
        <w:tc>
          <w:tcPr>
            <w:tcW w:w="1559" w:type="dxa"/>
            <w:vAlign w:val="center"/>
            <w:textDirection w:val="lrTb"/>
            <w:noWrap w:val="false"/>
          </w:tcPr>
          <w:p>
            <w:pPr>
              <w:jc w:val="center"/>
              <w:spacing w:after="0" w:afterAutospacing="0" w:line="240" w:lineRule="auto"/>
              <w:rPr>
                <w:rFonts w:ascii="Times New Roman" w:hAnsi="Times New Roman" w:cs="Times New Roman"/>
              </w:rPr>
            </w:pPr>
            <w:r>
              <w:rPr>
                <w:rFonts w:ascii="Times New Roman" w:hAnsi="Times New Roman" w:cs="Times New Roman"/>
                <w:b/>
                <w:bCs/>
                <w:sz w:val="24"/>
                <w:szCs w:val="24"/>
              </w:rPr>
              <w:t xml:space="preserve">Трубачи </w:t>
            </w:r>
            <w:r>
              <w:rPr>
                <w:rFonts w:ascii="Times New Roman" w:hAnsi="Times New Roman" w:cs="Times New Roman"/>
                <w:b/>
                <w:bCs/>
                <w:sz w:val="24"/>
                <w:szCs w:val="24"/>
              </w:rPr>
            </w:r>
            <w:r/>
          </w:p>
        </w:tc>
        <w:tc>
          <w:tcPr>
            <w:tcW w:w="2125" w:type="dxa"/>
            <w:vAlign w:val="center"/>
            <w:textDirection w:val="lrTb"/>
            <w:noWrap w:val="false"/>
          </w:tcPr>
          <w:p>
            <w:pPr>
              <w:jc w:val="center"/>
              <w:spacing w:after="0" w:afterAutospacing="0" w:line="240" w:lineRule="auto"/>
              <w:rPr>
                <w:rFonts w:ascii="Times New Roman" w:hAnsi="Times New Roman" w:cs="Times New Roman"/>
              </w:rPr>
            </w:pPr>
            <w:r>
              <w:rPr>
                <w:rFonts w:ascii="Times New Roman" w:hAnsi="Times New Roman" w:cs="Times New Roman"/>
                <w:sz w:val="24"/>
                <w:szCs w:val="24"/>
              </w:rPr>
            </w:r>
            <w:r>
              <w:rPr>
                <w:rFonts w:ascii="Times New Roman" w:hAnsi="Times New Roman" w:cs="Times New Roman"/>
                <w:sz w:val="24"/>
                <w:szCs w:val="24"/>
              </w:rPr>
              <w:t xml:space="preserve">Западно-Сахалинская подзона</w:t>
            </w:r>
            <w:r>
              <w:rPr>
                <w:rFonts w:ascii="Times New Roman" w:hAnsi="Times New Roman" w:cs="Times New Roman"/>
                <w:sz w:val="24"/>
                <w:szCs w:val="24"/>
              </w:rPr>
            </w:r>
            <w:r/>
          </w:p>
        </w:tc>
        <w:tc>
          <w:tcPr>
            <w:tcW w:w="1276" w:type="dxa"/>
            <w:vAlign w:val="center"/>
            <w:textDirection w:val="lrTb"/>
            <w:noWrap w:val="false"/>
          </w:tcPr>
          <w:p>
            <w:pPr>
              <w:jc w:val="center"/>
              <w:spacing w:after="0" w:afterAutospacing="0" w:line="240" w:lineRule="auto"/>
              <w:rPr>
                <w:rFonts w:ascii="Times New Roman" w:hAnsi="Times New Roman" w:cs="Times New Roman"/>
              </w:rPr>
            </w:pPr>
            <w:r>
              <w:rPr>
                <w:rFonts w:ascii="Times New Roman" w:hAnsi="Times New Roman" w:cs="Times New Roman"/>
                <w:b/>
                <w:bCs/>
                <w:sz w:val="24"/>
                <w:szCs w:val="24"/>
              </w:rPr>
              <w:t xml:space="preserve">80,706</w:t>
            </w:r>
            <w:r>
              <w:rPr>
                <w:rFonts w:ascii="Times New Roman" w:hAnsi="Times New Roman" w:cs="Times New Roman"/>
                <w:b/>
                <w:bCs/>
                <w:sz w:val="24"/>
                <w:szCs w:val="24"/>
              </w:rPr>
            </w:r>
            <w:r/>
          </w:p>
        </w:tc>
        <w:tc>
          <w:tcPr>
            <w:shd w:val="clear" w:color="auto" w:fill="auto"/>
            <w:tcW w:w="1559" w:type="dxa"/>
            <w:vAlign w:val="center"/>
            <w:vMerge w:val="restart"/>
            <w:textDirection w:val="lrTb"/>
            <w:noWrap w:val="false"/>
          </w:tcPr>
          <w:p>
            <w:pPr>
              <w:contextualSpacing w:val="0"/>
              <w:jc w:val="center"/>
              <w:spacing w:after="0" w:afterAutospacing="0" w:line="240" w:lineRule="auto"/>
              <w:rPr>
                <w:rFonts w:ascii="Times New Roman" w:hAnsi="Times New Roman" w:cs="Times New Roman"/>
              </w:rPr>
              <w:suppressLineNumbers w:val="0"/>
            </w:pPr>
            <w:r>
              <w:rPr>
                <w:rFonts w:ascii="Times New Roman" w:hAnsi="Times New Roman" w:cs="Times New Roman"/>
                <w:sz w:val="24"/>
                <w:szCs w:val="24"/>
              </w:rPr>
              <w:t xml:space="preserve">9 714 217</w:t>
            </w:r>
            <w:r>
              <w:rPr>
                <w:rFonts w:ascii="Times New Roman" w:hAnsi="Times New Roman" w:cs="Times New Roman"/>
                <w:sz w:val="24"/>
                <w:szCs w:val="24"/>
              </w:rPr>
            </w:r>
            <w:r/>
          </w:p>
        </w:tc>
        <w:tc>
          <w:tcPr>
            <w:shd w:val="clear" w:color="auto" w:fill="auto"/>
            <w:tcW w:w="1559" w:type="dxa"/>
            <w:vAlign w:val="center"/>
            <w:vMerge w:val="restart"/>
            <w:textDirection w:val="lrTb"/>
            <w:noWrap w:val="false"/>
          </w:tcPr>
          <w:p>
            <w:pPr>
              <w:spacing w:after="0" w:afterAutospacing="0"/>
              <w:rPr>
                <w:rFonts w:ascii="Times New Roman" w:hAnsi="Times New Roman" w:cs="Times New Roman"/>
              </w:rPr>
            </w:pPr>
            <w:r>
              <w:rPr>
                <w:rFonts w:ascii="Times New Roman" w:hAnsi="Times New Roman" w:cs="Times New Roman"/>
                <w:sz w:val="24"/>
                <w:szCs w:val="24"/>
              </w:rPr>
              <w:t xml:space="preserve">485 710,85</w:t>
            </w:r>
            <w:r>
              <w:rPr>
                <w:rFonts w:ascii="Times New Roman" w:hAnsi="Times New Roman" w:cs="Times New Roman"/>
                <w:sz w:val="24"/>
                <w:szCs w:val="24"/>
              </w:rPr>
            </w:r>
            <w:r/>
          </w:p>
        </w:tc>
        <w:tc>
          <w:tcPr>
            <w:shd w:val="clear" w:color="auto" w:fill="auto"/>
            <w:tcW w:w="1560" w:type="dxa"/>
            <w:vAlign w:val="center"/>
            <w:vMerge w:val="restart"/>
            <w:textDirection w:val="lrTb"/>
            <w:noWrap w:val="false"/>
          </w:tcPr>
          <w:p>
            <w:pPr>
              <w:spacing w:after="0" w:afterAutospacing="0"/>
              <w:rPr>
                <w:rFonts w:ascii="Times New Roman" w:hAnsi="Times New Roman" w:cs="Times New Roman"/>
              </w:rPr>
            </w:pPr>
            <w:r>
              <w:rPr>
                <w:rFonts w:ascii="Times New Roman" w:hAnsi="Times New Roman" w:cs="Times New Roman"/>
                <w:sz w:val="24"/>
                <w:szCs w:val="24"/>
              </w:rPr>
              <w:t xml:space="preserve">4 857 109</w:t>
            </w:r>
            <w:r>
              <w:rPr>
                <w:rFonts w:ascii="Times New Roman" w:hAnsi="Times New Roman" w:cs="Times New Roman"/>
                <w:sz w:val="24"/>
                <w:szCs w:val="24"/>
              </w:rPr>
            </w:r>
            <w:r/>
          </w:p>
        </w:tc>
      </w:tr>
    </w:tbl>
    <w:p>
      <w:pPr>
        <w:pStyle w:val="903"/>
        <w:ind w:left="0" w:firstLine="567"/>
        <w:jc w:val="both"/>
        <w:spacing w:after="0" w:line="240" w:lineRule="auto"/>
        <w:tabs>
          <w:tab w:val="left" w:pos="10992" w:leader="none"/>
          <w:tab w:val="left" w:pos="11908" w:leader="none"/>
          <w:tab w:val="left" w:pos="12824" w:leader="none"/>
          <w:tab w:val="left" w:pos="13740" w:leader="none"/>
          <w:tab w:val="left" w:pos="14656" w:leader="none"/>
        </w:tabs>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p>
    <w:p>
      <w:pPr>
        <w:pStyle w:val="903"/>
        <w:ind w:left="0" w:firstLine="567"/>
        <w:jc w:val="both"/>
        <w:spacing w:after="0" w:line="240" w:lineRule="auto"/>
        <w:tabs>
          <w:tab w:val="left" w:pos="10992" w:leader="none"/>
          <w:tab w:val="left" w:pos="11908" w:leader="none"/>
          <w:tab w:val="left" w:pos="12824" w:leader="none"/>
          <w:tab w:val="left" w:pos="13740" w:leader="none"/>
          <w:tab w:val="left" w:pos="14656" w:leader="none"/>
        </w:tabs>
        <w:rPr>
          <w:rFonts w:ascii="Times New Roman" w:hAnsi="Times New Roman" w:cs="Times New Roman"/>
          <w:sz w:val="28"/>
          <w:szCs w:val="28"/>
          <w:highlight w:val="none"/>
        </w:rPr>
      </w:pPr>
      <w:r>
        <w:rPr>
          <w:rFonts w:ascii="Times New Roman" w:hAnsi="Times New Roman" w:cs="Times New Roman"/>
          <w:sz w:val="28"/>
          <w:szCs w:val="28"/>
        </w:rPr>
      </w:r>
      <w:r>
        <w:rPr>
          <w:rFonts w:ascii="Times New Roman" w:hAnsi="Times New Roman" w:cs="Times New Roman"/>
          <w:sz w:val="28"/>
          <w:szCs w:val="28"/>
        </w:rPr>
        <w:t xml:space="preserve">Договор о закреплении доли квоты добычи (вылова) водных биоресурсов будет заключен с победителем со сроком действия</w:t>
      </w:r>
      <w:r>
        <w:rPr>
          <w:rFonts w:ascii="Times New Roman" w:hAnsi="Times New Roman" w:cs="Times New Roman"/>
          <w:sz w:val="28"/>
          <w:szCs w:val="28"/>
        </w:rPr>
        <w:t xml:space="preserve"> по 31 декабря 2033 года (далее – Договор).</w:t>
      </w:r>
      <w:r>
        <w:rPr>
          <w:rFonts w:ascii="Times New Roman" w:hAnsi="Times New Roman" w:cs="Times New Roman"/>
        </w:rPr>
      </w:r>
      <w:r/>
    </w:p>
    <w:p>
      <w:pPr>
        <w:ind w:firstLine="540"/>
        <w:jc w:val="both"/>
        <w:spacing w:after="0" w:line="240" w:lineRule="auto"/>
        <w:rPr>
          <w:rFonts w:ascii="Times New Roman" w:hAnsi="Times New Roman" w:cs="Times New Roman"/>
          <w:sz w:val="28"/>
          <w:szCs w:val="28"/>
        </w:rPr>
      </w:pPr>
      <w:r>
        <w:rPr>
          <w:rFonts w:ascii="Times New Roman" w:hAnsi="Times New Roman" w:cs="Times New Roman"/>
          <w:sz w:val="28"/>
          <w:szCs w:val="28"/>
        </w:rPr>
        <w:t xml:space="preserve">6. </w:t>
      </w:r>
      <w:r>
        <w:rPr>
          <w:rFonts w:ascii="Times New Roman" w:hAnsi="Times New Roman" w:cs="Times New Roman"/>
          <w:sz w:val="28"/>
          <w:szCs w:val="28"/>
        </w:rPr>
        <w:t xml:space="preserve">Задаток</w:t>
      </w:r>
      <w:r>
        <w:rPr>
          <w:rFonts w:ascii="Times New Roman" w:hAnsi="Times New Roman" w:cs="Times New Roman"/>
          <w:sz w:val="28"/>
          <w:szCs w:val="28"/>
        </w:rPr>
        <w:t xml:space="preserve">, указанный в пункте </w:t>
      </w:r>
      <w:r>
        <w:rPr>
          <w:rFonts w:ascii="Times New Roman" w:hAnsi="Times New Roman" w:cs="Times New Roman"/>
          <w:sz w:val="28"/>
          <w:szCs w:val="28"/>
        </w:rPr>
        <w:t xml:space="preserve">5</w:t>
      </w:r>
      <w:r>
        <w:rPr>
          <w:rFonts w:ascii="Times New Roman" w:hAnsi="Times New Roman" w:cs="Times New Roman"/>
          <w:sz w:val="28"/>
          <w:szCs w:val="28"/>
        </w:rPr>
        <w:t xml:space="preserve"> настоящего Извещения</w:t>
      </w:r>
      <w:r>
        <w:rPr>
          <w:rFonts w:ascii="Times New Roman" w:hAnsi="Times New Roman" w:cs="Times New Roman"/>
          <w:sz w:val="28"/>
          <w:szCs w:val="28"/>
        </w:rPr>
        <w:t xml:space="preserve">,</w:t>
      </w:r>
      <w:r>
        <w:rPr>
          <w:rFonts w:ascii="Times New Roman" w:hAnsi="Times New Roman" w:cs="Times New Roman"/>
          <w:sz w:val="28"/>
          <w:szCs w:val="28"/>
        </w:rPr>
        <w:t xml:space="preserve"> вносится участниками аукциона </w:t>
      </w:r>
      <w:r>
        <w:rPr>
          <w:rFonts w:ascii="Times New Roman" w:hAnsi="Times New Roman" w:cs="Times New Roman"/>
          <w:sz w:val="28"/>
          <w:szCs w:val="28"/>
        </w:rPr>
        <w:t xml:space="preserve">на банковский счет, открытый этим заявителем в б</w:t>
      </w:r>
      <w:r>
        <w:rPr>
          <w:rFonts w:ascii="Times New Roman" w:hAnsi="Times New Roman" w:cs="Times New Roman"/>
          <w:sz w:val="28"/>
          <w:szCs w:val="28"/>
        </w:rPr>
        <w:t xml:space="preserve">анке (далее </w:t>
      </w:r>
      <w:r>
        <w:rPr>
          <w:rFonts w:ascii="Times New Roman" w:hAnsi="Times New Roman" w:cs="Times New Roman"/>
          <w:sz w:val="28"/>
          <w:szCs w:val="28"/>
        </w:rPr>
        <w:t xml:space="preserve">–</w:t>
      </w:r>
      <w:r>
        <w:rPr>
          <w:rFonts w:ascii="Times New Roman" w:hAnsi="Times New Roman" w:cs="Times New Roman"/>
          <w:sz w:val="28"/>
          <w:szCs w:val="28"/>
        </w:rPr>
        <w:t xml:space="preserve"> специальный счет)</w:t>
      </w:r>
      <w:r>
        <w:rPr>
          <w:rFonts w:ascii="Times New Roman" w:hAnsi="Times New Roman" w:cs="Times New Roman"/>
          <w:sz w:val="28"/>
          <w:szCs w:val="28"/>
        </w:rPr>
        <w:t xml:space="preserve">, включенном в перечень, установленный в соответствии с </w:t>
      </w:r>
      <w:r>
        <w:rPr>
          <w:rFonts w:ascii="Times New Roman" w:hAnsi="Times New Roman" w:cs="Times New Roman"/>
          <w:sz w:val="28"/>
          <w:szCs w:val="28"/>
        </w:rPr>
        <w:t xml:space="preserve">Федеральн</w:t>
      </w:r>
      <w:r>
        <w:rPr>
          <w:rFonts w:ascii="Times New Roman" w:hAnsi="Times New Roman" w:cs="Times New Roman"/>
          <w:sz w:val="28"/>
          <w:szCs w:val="28"/>
        </w:rPr>
        <w:t xml:space="preserve">ым</w:t>
      </w:r>
      <w:r>
        <w:rPr>
          <w:rFonts w:ascii="Times New Roman" w:hAnsi="Times New Roman" w:cs="Times New Roman"/>
          <w:sz w:val="28"/>
          <w:szCs w:val="28"/>
        </w:rPr>
        <w:t xml:space="preserve"> закон</w:t>
      </w:r>
      <w:r>
        <w:rPr>
          <w:rFonts w:ascii="Times New Roman" w:hAnsi="Times New Roman" w:cs="Times New Roman"/>
          <w:sz w:val="28"/>
          <w:szCs w:val="28"/>
        </w:rPr>
        <w:t xml:space="preserve">ом</w:t>
      </w:r>
      <w:r>
        <w:rPr>
          <w:rFonts w:ascii="Times New Roman" w:hAnsi="Times New Roman" w:cs="Times New Roman"/>
          <w:sz w:val="28"/>
          <w:szCs w:val="28"/>
        </w:rPr>
        <w:t xml:space="preserve"> от 5 апреля 2013 г.</w:t>
      </w:r>
      <w:r>
        <w:rPr>
          <w:rFonts w:ascii="Times New Roman" w:hAnsi="Times New Roman" w:cs="Times New Roman"/>
          <w:sz w:val="28"/>
          <w:szCs w:val="28"/>
        </w:rPr>
        <w:t xml:space="preserve"> </w:t>
      </w:r>
      <w:r>
        <w:rPr>
          <w:rFonts w:ascii="Times New Roman" w:hAnsi="Times New Roman" w:cs="Times New Roman"/>
          <w:sz w:val="28"/>
          <w:szCs w:val="28"/>
        </w:rPr>
        <w:br/>
      </w:r>
      <w:r>
        <w:rPr>
          <w:rFonts w:ascii="Times New Roman" w:hAnsi="Times New Roman" w:cs="Times New Roman"/>
          <w:sz w:val="28"/>
          <w:szCs w:val="28"/>
        </w:rPr>
        <w:t xml:space="preserve">№ 44-ФЗ «О контрактной системе в сфере закупок товаров, работ, услуг для обеспечения государственных и муниципальных нужд»</w:t>
      </w:r>
      <w:r>
        <w:rPr>
          <w:rFonts w:ascii="Times New Roman" w:hAnsi="Times New Roman" w:cs="Times New Roman"/>
          <w:sz w:val="28"/>
          <w:szCs w:val="28"/>
        </w:rPr>
        <w:t xml:space="preserve"> (далее – Закон о контрактной системе)</w:t>
      </w:r>
      <w:r>
        <w:rPr>
          <w:rFonts w:ascii="Times New Roman" w:hAnsi="Times New Roman" w:cs="Times New Roman"/>
          <w:sz w:val="28"/>
          <w:szCs w:val="28"/>
        </w:rPr>
        <w:t xml:space="preserve">. </w:t>
      </w:r>
      <w:r/>
    </w:p>
    <w:p>
      <w:pPr>
        <w:ind w:firstLine="540"/>
        <w:jc w:val="both"/>
        <w:spacing w:after="0" w:line="240" w:lineRule="auto"/>
        <w:rPr>
          <w:rFonts w:ascii="Times New Roman" w:hAnsi="Times New Roman" w:cs="Times New Roman"/>
          <w:sz w:val="28"/>
          <w:szCs w:val="28"/>
        </w:rPr>
      </w:pPr>
      <w:r>
        <w:rPr>
          <w:rFonts w:ascii="Times New Roman" w:hAnsi="Times New Roman" w:cs="Times New Roman"/>
          <w:sz w:val="28"/>
          <w:szCs w:val="28"/>
        </w:rPr>
        <w:t xml:space="preserve">В целях блокирования и прекращения блокирования денежных средств на специальном счете взаимодействие банков с оператором электронной площадки осуществляется в соответствии с положениями </w:t>
      </w:r>
      <w:r>
        <w:rPr>
          <w:rFonts w:ascii="Times New Roman" w:hAnsi="Times New Roman" w:cs="Times New Roman"/>
          <w:sz w:val="28"/>
          <w:szCs w:val="28"/>
        </w:rPr>
        <w:t xml:space="preserve">Закона о контрактной системе. </w:t>
      </w:r>
      <w:r/>
    </w:p>
    <w:p>
      <w:pPr>
        <w:pStyle w:val="910"/>
        <w:ind w:firstLine="540"/>
        <w:jc w:val="both"/>
        <w:rPr>
          <w:rFonts w:ascii="Times New Roman" w:hAnsi="Times New Roman" w:cs="Times New Roman"/>
          <w:sz w:val="28"/>
          <w:szCs w:val="28"/>
        </w:rPr>
      </w:pPr>
      <w:r>
        <w:rPr>
          <w:rFonts w:ascii="Times New Roman" w:hAnsi="Times New Roman" w:cs="Times New Roman"/>
          <w:sz w:val="28"/>
          <w:szCs w:val="28"/>
        </w:rPr>
        <w:t xml:space="preserve">Оператор электронной площадки в течение одного часа с момента размещения организатором аукциона на электронной площадке протокола аукциона направляет в банк информацию:</w:t>
      </w:r>
      <w:r/>
    </w:p>
    <w:p>
      <w:pPr>
        <w:pStyle w:val="910"/>
        <w:ind w:firstLine="540"/>
        <w:jc w:val="both"/>
        <w:rPr>
          <w:rFonts w:ascii="Times New Roman" w:hAnsi="Times New Roman" w:cs="Times New Roman"/>
          <w:sz w:val="28"/>
          <w:szCs w:val="28"/>
        </w:rPr>
      </w:pPr>
      <w:r>
        <w:rPr>
          <w:rFonts w:ascii="Times New Roman" w:hAnsi="Times New Roman" w:cs="Times New Roman"/>
          <w:sz w:val="28"/>
          <w:szCs w:val="28"/>
        </w:rPr>
        <w:t xml:space="preserve">о реквизитах специальных счетов в целях прекращения блокирования денежных средств в размере задатка участников аукциона, не победивших </w:t>
      </w:r>
      <w:r>
        <w:rPr>
          <w:rFonts w:ascii="Times New Roman" w:hAnsi="Times New Roman" w:cs="Times New Roman"/>
          <w:sz w:val="28"/>
          <w:szCs w:val="28"/>
        </w:rPr>
        <w:br/>
      </w:r>
      <w:r>
        <w:rPr>
          <w:rFonts w:ascii="Times New Roman" w:hAnsi="Times New Roman" w:cs="Times New Roman"/>
          <w:sz w:val="28"/>
          <w:szCs w:val="28"/>
        </w:rPr>
        <w:t xml:space="preserve">в аукционе;</w:t>
      </w:r>
      <w:r/>
    </w:p>
    <w:p>
      <w:pPr>
        <w:pStyle w:val="910"/>
        <w:ind w:firstLine="540"/>
        <w:jc w:val="both"/>
        <w:rPr>
          <w:rFonts w:ascii="Times New Roman" w:hAnsi="Times New Roman" w:cs="Times New Roman"/>
          <w:sz w:val="28"/>
          <w:szCs w:val="28"/>
        </w:rPr>
      </w:pPr>
      <w:r/>
      <w:bookmarkStart w:id="6" w:name="P267"/>
      <w:r/>
      <w:bookmarkEnd w:id="6"/>
      <w:r>
        <w:rPr>
          <w:rFonts w:ascii="Times New Roman" w:hAnsi="Times New Roman" w:cs="Times New Roman"/>
          <w:sz w:val="28"/>
          <w:szCs w:val="28"/>
        </w:rPr>
        <w:t xml:space="preserve">о реквизитах счета Федерального агентства по рыболовству в целях перевода задатка победителя аукциона.</w:t>
      </w:r>
      <w:r/>
    </w:p>
    <w:p>
      <w:pPr>
        <w:pStyle w:val="910"/>
        <w:ind w:firstLine="540"/>
        <w:jc w:val="both"/>
        <w:rPr>
          <w:rFonts w:ascii="Times New Roman" w:hAnsi="Times New Roman" w:cs="Times New Roman"/>
          <w:sz w:val="28"/>
          <w:szCs w:val="28"/>
        </w:rPr>
      </w:pPr>
      <w:r>
        <w:rPr>
          <w:rFonts w:ascii="Times New Roman" w:hAnsi="Times New Roman" w:cs="Times New Roman"/>
          <w:sz w:val="28"/>
          <w:szCs w:val="28"/>
        </w:rPr>
        <w:t xml:space="preserve">Банк не позднее одного часа с момента получения от оператора электронной площадки информации</w:t>
      </w:r>
      <w:r>
        <w:rPr>
          <w:rFonts w:ascii="Times New Roman" w:hAnsi="Times New Roman" w:cs="Times New Roman"/>
          <w:sz w:val="28"/>
          <w:szCs w:val="28"/>
        </w:rPr>
        <w:t xml:space="preserve"> </w:t>
      </w:r>
      <w:r>
        <w:rPr>
          <w:rFonts w:ascii="Times New Roman" w:hAnsi="Times New Roman" w:cs="Times New Roman"/>
          <w:sz w:val="28"/>
          <w:szCs w:val="28"/>
        </w:rPr>
        <w:t xml:space="preserve">прекращает блокирование денежных средств на специальном счете, реквизиты которого пост</w:t>
      </w:r>
      <w:r>
        <w:rPr>
          <w:rFonts w:ascii="Times New Roman" w:hAnsi="Times New Roman" w:cs="Times New Roman"/>
          <w:sz w:val="28"/>
          <w:szCs w:val="28"/>
        </w:rPr>
        <w:t xml:space="preserve">упили от оператора электронной площадки, и направляет информацию о прекращении такого блокирования оператору электронной площадки и (или) осуществляет перевод заблокированных денежных средств в размере задатка на счет Федерального агентства по рыболовству.</w:t>
      </w:r>
      <w:r/>
    </w:p>
    <w:p>
      <w:pPr>
        <w:ind w:firstLine="539"/>
        <w:jc w:val="both"/>
        <w:spacing w:after="0" w:line="240" w:lineRule="auto"/>
        <w:rPr>
          <w:rFonts w:ascii="Times New Roman" w:hAnsi="Times New Roman" w:cs="Times New Roman"/>
          <w:sz w:val="28"/>
          <w:szCs w:val="28"/>
        </w:rPr>
      </w:pPr>
      <w:r>
        <w:rPr>
          <w:rFonts w:ascii="Times New Roman" w:hAnsi="Times New Roman" w:cs="Times New Roman"/>
          <w:color w:val="000000" w:themeColor="text1"/>
          <w:sz w:val="28"/>
          <w:szCs w:val="28"/>
        </w:rPr>
        <w:t xml:space="preserve">Победитель </w:t>
      </w:r>
      <w:r>
        <w:rPr>
          <w:rFonts w:ascii="Times New Roman" w:hAnsi="Times New Roman" w:cs="Times New Roman"/>
          <w:sz w:val="28"/>
          <w:szCs w:val="28"/>
        </w:rPr>
        <w:t xml:space="preserve">аукциона </w:t>
      </w:r>
      <w:r>
        <w:rPr>
          <w:rFonts w:ascii="Times New Roman" w:hAnsi="Times New Roman" w:cs="Times New Roman"/>
          <w:sz w:val="28"/>
          <w:szCs w:val="28"/>
        </w:rPr>
        <w:t xml:space="preserve">в течение 10 </w:t>
      </w:r>
      <w:r>
        <w:rPr>
          <w:rFonts w:ascii="Times New Roman" w:hAnsi="Times New Roman" w:cs="Times New Roman"/>
          <w:sz w:val="28"/>
          <w:szCs w:val="28"/>
        </w:rPr>
        <w:t xml:space="preserve">рабочих</w:t>
      </w:r>
      <w:r>
        <w:rPr>
          <w:rFonts w:ascii="Times New Roman" w:hAnsi="Times New Roman" w:cs="Times New Roman"/>
          <w:sz w:val="28"/>
          <w:szCs w:val="28"/>
        </w:rPr>
        <w:t xml:space="preserve"> дней со дня получения уведомления от оператора электронной площадки </w:t>
      </w:r>
      <w:r>
        <w:rPr>
          <w:rFonts w:ascii="Times New Roman" w:hAnsi="Times New Roman" w:cs="Times New Roman"/>
          <w:sz w:val="28"/>
          <w:szCs w:val="28"/>
        </w:rPr>
        <w:t xml:space="preserve">обязан </w:t>
      </w:r>
      <w:r>
        <w:rPr>
          <w:rFonts w:ascii="Times New Roman" w:hAnsi="Times New Roman" w:cs="Times New Roman"/>
          <w:sz w:val="28"/>
          <w:szCs w:val="28"/>
        </w:rPr>
        <w:br/>
      </w:r>
      <w:r>
        <w:rPr>
          <w:rFonts w:ascii="Times New Roman" w:hAnsi="Times New Roman" w:cs="Times New Roman"/>
          <w:sz w:val="28"/>
          <w:szCs w:val="28"/>
        </w:rPr>
        <w:t xml:space="preserve">внести доплату </w:t>
      </w:r>
      <w:r>
        <w:rPr>
          <w:rFonts w:ascii="Times New Roman" w:hAnsi="Times New Roman" w:cs="Times New Roman"/>
          <w:sz w:val="28"/>
          <w:szCs w:val="28"/>
        </w:rPr>
        <w:t xml:space="preserve">(разница между задатком и окончательной стоимостью предмета аукциона) </w:t>
      </w:r>
      <w:r>
        <w:rPr>
          <w:rFonts w:ascii="Times New Roman" w:hAnsi="Times New Roman" w:cs="Times New Roman"/>
          <w:sz w:val="28"/>
          <w:szCs w:val="28"/>
        </w:rPr>
        <w:t xml:space="preserve">на счет </w:t>
      </w:r>
      <w:r>
        <w:rPr>
          <w:rFonts w:ascii="Times New Roman" w:hAnsi="Times New Roman" w:cs="Times New Roman"/>
          <w:sz w:val="28"/>
          <w:szCs w:val="28"/>
        </w:rPr>
        <w:t xml:space="preserve">Федерального агентства по рыболовству.</w:t>
      </w:r>
      <w:r/>
    </w:p>
    <w:p>
      <w:pPr>
        <w:pStyle w:val="910"/>
        <w:ind w:firstLine="540"/>
        <w:jc w:val="both"/>
        <w:rPr>
          <w:rFonts w:ascii="Times New Roman" w:hAnsi="Times New Roman" w:cs="Times New Roman"/>
          <w:sz w:val="28"/>
          <w:szCs w:val="28"/>
        </w:rPr>
      </w:pPr>
      <w:r>
        <w:rPr>
          <w:rFonts w:ascii="Times New Roman" w:hAnsi="Times New Roman" w:cs="Times New Roman"/>
          <w:sz w:val="28"/>
          <w:szCs w:val="28"/>
        </w:rPr>
        <w:t xml:space="preserve">В случае если победителем аукциона признан у</w:t>
      </w:r>
      <w:r>
        <w:rPr>
          <w:rFonts w:ascii="Times New Roman" w:hAnsi="Times New Roman" w:cs="Times New Roman"/>
          <w:sz w:val="28"/>
          <w:szCs w:val="28"/>
        </w:rPr>
        <w:t xml:space="preserve">частник аукциона, сделавш</w:t>
      </w:r>
      <w:r>
        <w:rPr>
          <w:rFonts w:ascii="Times New Roman" w:hAnsi="Times New Roman" w:cs="Times New Roman"/>
          <w:sz w:val="28"/>
          <w:szCs w:val="28"/>
        </w:rPr>
        <w:t xml:space="preserve">ий</w:t>
      </w:r>
      <w:r>
        <w:rPr>
          <w:rFonts w:ascii="Times New Roman" w:hAnsi="Times New Roman" w:cs="Times New Roman"/>
          <w:sz w:val="28"/>
          <w:szCs w:val="28"/>
        </w:rPr>
        <w:t xml:space="preserve"> предпоследнее предложение о цене предмета аукциона (лота)</w:t>
      </w:r>
      <w:r>
        <w:rPr>
          <w:rFonts w:ascii="Times New Roman" w:hAnsi="Times New Roman" w:cs="Times New Roman"/>
          <w:sz w:val="28"/>
          <w:szCs w:val="28"/>
        </w:rPr>
        <w:t xml:space="preserve">, он</w:t>
      </w:r>
      <w:r>
        <w:rPr>
          <w:rFonts w:ascii="Times New Roman" w:hAnsi="Times New Roman"/>
          <w:sz w:val="28"/>
          <w:szCs w:val="28"/>
        </w:rPr>
        <w:t xml:space="preserve"> </w:t>
      </w:r>
      <w:r>
        <w:rPr>
          <w:rFonts w:ascii="Times New Roman" w:hAnsi="Times New Roman" w:cs="Times New Roman"/>
          <w:sz w:val="28"/>
          <w:szCs w:val="28"/>
        </w:rPr>
        <w:t xml:space="preserve">в течение 10 календарных дней со дня признания победителем аукциона вн</w:t>
      </w:r>
      <w:r>
        <w:rPr>
          <w:rFonts w:ascii="Times New Roman" w:hAnsi="Times New Roman" w:cs="Times New Roman"/>
          <w:sz w:val="28"/>
          <w:szCs w:val="28"/>
        </w:rPr>
        <w:t xml:space="preserve">осит</w:t>
      </w:r>
      <w:r>
        <w:rPr>
          <w:rFonts w:ascii="Times New Roman" w:hAnsi="Times New Roman" w:cs="Times New Roman"/>
          <w:sz w:val="28"/>
          <w:szCs w:val="28"/>
        </w:rPr>
        <w:t xml:space="preserve"> на счет организатора аукциона оплату предмета аукциона </w:t>
      </w:r>
      <w:r>
        <w:rPr>
          <w:rFonts w:ascii="Times New Roman" w:hAnsi="Times New Roman" w:cs="Times New Roman"/>
          <w:sz w:val="28"/>
          <w:szCs w:val="28"/>
        </w:rPr>
        <w:br/>
      </w:r>
      <w:r>
        <w:rPr>
          <w:rFonts w:ascii="Times New Roman" w:hAnsi="Times New Roman" w:cs="Times New Roman"/>
          <w:sz w:val="28"/>
          <w:szCs w:val="28"/>
        </w:rPr>
        <w:t xml:space="preserve">(лота), в размере предложенной цены в ходе аукциона</w:t>
      </w:r>
      <w:r>
        <w:rPr>
          <w:rFonts w:ascii="Times New Roman" w:hAnsi="Times New Roman" w:cs="Times New Roman"/>
          <w:sz w:val="28"/>
          <w:szCs w:val="28"/>
        </w:rPr>
        <w:t xml:space="preserve">.</w:t>
      </w:r>
      <w:r/>
    </w:p>
    <w:p>
      <w:pPr>
        <w:ind w:firstLine="540"/>
        <w:jc w:val="both"/>
        <w:spacing w:after="0" w:line="240" w:lineRule="auto"/>
        <w:rPr>
          <w:rFonts w:ascii="Times New Roman" w:hAnsi="Times New Roman" w:cs="Times New Roman"/>
          <w:sz w:val="28"/>
          <w:szCs w:val="28"/>
        </w:rPr>
      </w:pPr>
      <w:r>
        <w:rPr>
          <w:rFonts w:ascii="Times New Roman" w:hAnsi="Times New Roman" w:cs="Times New Roman"/>
          <w:sz w:val="28"/>
          <w:szCs w:val="28"/>
        </w:rPr>
        <w:t xml:space="preserve">С</w:t>
      </w:r>
      <w:r>
        <w:rPr>
          <w:rFonts w:ascii="Times New Roman" w:hAnsi="Times New Roman" w:cs="Times New Roman"/>
          <w:sz w:val="28"/>
          <w:szCs w:val="28"/>
        </w:rPr>
        <w:t xml:space="preserve">чет </w:t>
      </w:r>
      <w:r>
        <w:rPr>
          <w:rFonts w:ascii="Times New Roman" w:hAnsi="Times New Roman" w:cs="Times New Roman"/>
          <w:sz w:val="28"/>
          <w:szCs w:val="28"/>
        </w:rPr>
        <w:t xml:space="preserve">Федерального агентства по рыболовству </w:t>
      </w:r>
      <w:r>
        <w:rPr>
          <w:rFonts w:ascii="Times New Roman" w:hAnsi="Times New Roman" w:cs="Times New Roman"/>
          <w:sz w:val="28"/>
          <w:szCs w:val="28"/>
        </w:rPr>
        <w:t xml:space="preserve">для перечисления</w:t>
      </w:r>
      <w:r>
        <w:rPr>
          <w:rFonts w:ascii="Times New Roman" w:hAnsi="Times New Roman" w:cs="Times New Roman"/>
          <w:sz w:val="28"/>
          <w:szCs w:val="28"/>
        </w:rPr>
        <w:t xml:space="preserve"> </w:t>
      </w:r>
      <w:r>
        <w:rPr>
          <w:rFonts w:ascii="Times New Roman" w:hAnsi="Times New Roman" w:cs="Times New Roman"/>
          <w:sz w:val="28"/>
          <w:szCs w:val="28"/>
        </w:rPr>
        <w:t xml:space="preserve">банком</w:t>
      </w:r>
      <w:r>
        <w:rPr>
          <w:rFonts w:ascii="Times New Roman" w:hAnsi="Times New Roman" w:cs="Times New Roman"/>
          <w:sz w:val="28"/>
          <w:szCs w:val="28"/>
        </w:rPr>
        <w:t xml:space="preserve"> </w:t>
      </w:r>
      <w:r>
        <w:rPr>
          <w:rFonts w:ascii="Times New Roman" w:hAnsi="Times New Roman" w:cs="Times New Roman"/>
          <w:sz w:val="28"/>
          <w:szCs w:val="28"/>
        </w:rPr>
        <w:t xml:space="preserve">задатков</w:t>
      </w:r>
      <w:r>
        <w:rPr>
          <w:rFonts w:ascii="Times New Roman" w:hAnsi="Times New Roman" w:cs="Times New Roman"/>
          <w:sz w:val="28"/>
          <w:szCs w:val="28"/>
        </w:rPr>
        <w:t xml:space="preserve"> победителей аукциона</w:t>
      </w:r>
      <w:r>
        <w:rPr>
          <w:rFonts w:ascii="Times New Roman" w:hAnsi="Times New Roman" w:cs="Times New Roman"/>
          <w:sz w:val="28"/>
          <w:szCs w:val="28"/>
        </w:rPr>
        <w:t xml:space="preserve">, </w:t>
      </w:r>
      <w:r>
        <w:rPr>
          <w:rFonts w:ascii="Times New Roman" w:hAnsi="Times New Roman" w:cs="Times New Roman"/>
          <w:sz w:val="28"/>
          <w:szCs w:val="28"/>
        </w:rPr>
        <w:t xml:space="preserve">перечисления </w:t>
      </w:r>
      <w:r>
        <w:rPr>
          <w:rFonts w:ascii="Times New Roman" w:hAnsi="Times New Roman" w:cs="Times New Roman"/>
          <w:sz w:val="28"/>
          <w:szCs w:val="28"/>
        </w:rPr>
        <w:t xml:space="preserve">победителями аукциона </w:t>
      </w:r>
      <w:r>
        <w:rPr>
          <w:rFonts w:ascii="Times New Roman" w:hAnsi="Times New Roman" w:cs="Times New Roman"/>
          <w:sz w:val="28"/>
          <w:szCs w:val="28"/>
        </w:rPr>
        <w:t xml:space="preserve">доплат</w:t>
      </w:r>
      <w:r>
        <w:rPr>
          <w:rFonts w:ascii="Times New Roman" w:hAnsi="Times New Roman" w:cs="Times New Roman"/>
          <w:sz w:val="28"/>
          <w:szCs w:val="28"/>
        </w:rPr>
        <w:t xml:space="preserve"> </w:t>
        <w:br/>
        <w:t xml:space="preserve">и перечисления</w:t>
      </w:r>
      <w:r>
        <w:rPr>
          <w:rFonts w:ascii="Times New Roman" w:hAnsi="Times New Roman" w:cs="Times New Roman"/>
          <w:sz w:val="28"/>
          <w:szCs w:val="28"/>
        </w:rPr>
        <w:t xml:space="preserve"> </w:t>
      </w:r>
      <w:r>
        <w:rPr>
          <w:rFonts w:ascii="Times New Roman" w:hAnsi="Times New Roman" w:cs="Times New Roman"/>
          <w:sz w:val="28"/>
          <w:szCs w:val="28"/>
        </w:rPr>
        <w:t xml:space="preserve">у</w:t>
      </w:r>
      <w:r>
        <w:rPr>
          <w:rFonts w:ascii="Times New Roman" w:hAnsi="Times New Roman" w:cs="Times New Roman"/>
          <w:sz w:val="28"/>
          <w:szCs w:val="28"/>
        </w:rPr>
        <w:t xml:space="preserve">частник</w:t>
      </w:r>
      <w:r>
        <w:rPr>
          <w:rFonts w:ascii="Times New Roman" w:hAnsi="Times New Roman" w:cs="Times New Roman"/>
          <w:sz w:val="28"/>
          <w:szCs w:val="28"/>
        </w:rPr>
        <w:t xml:space="preserve">ом</w:t>
      </w:r>
      <w:r>
        <w:rPr>
          <w:rFonts w:ascii="Times New Roman" w:hAnsi="Times New Roman" w:cs="Times New Roman"/>
          <w:sz w:val="28"/>
          <w:szCs w:val="28"/>
        </w:rPr>
        <w:t xml:space="preserve"> аукциона, сделавш</w:t>
      </w:r>
      <w:r>
        <w:rPr>
          <w:rFonts w:ascii="Times New Roman" w:hAnsi="Times New Roman" w:cs="Times New Roman"/>
          <w:sz w:val="28"/>
          <w:szCs w:val="28"/>
        </w:rPr>
        <w:t xml:space="preserve">им</w:t>
      </w:r>
      <w:r>
        <w:rPr>
          <w:rFonts w:ascii="Times New Roman" w:hAnsi="Times New Roman" w:cs="Times New Roman"/>
          <w:sz w:val="28"/>
          <w:szCs w:val="28"/>
        </w:rPr>
        <w:t xml:space="preserve"> предпоследнее предложение о цене предмета аукциона</w:t>
      </w:r>
      <w:r>
        <w:rPr>
          <w:rFonts w:ascii="Times New Roman" w:hAnsi="Times New Roman" w:cs="Times New Roman"/>
          <w:sz w:val="28"/>
          <w:szCs w:val="28"/>
        </w:rPr>
        <w:t xml:space="preserve">,</w:t>
      </w:r>
      <w:r>
        <w:rPr>
          <w:rFonts w:ascii="Times New Roman" w:hAnsi="Times New Roman" w:cs="Times New Roman"/>
          <w:sz w:val="28"/>
          <w:szCs w:val="28"/>
        </w:rPr>
        <w:t xml:space="preserve"> оплаты</w:t>
      </w:r>
      <w:r>
        <w:rPr>
          <w:rFonts w:ascii="Times New Roman" w:hAnsi="Times New Roman" w:cs="Times New Roman"/>
          <w:sz w:val="28"/>
          <w:szCs w:val="28"/>
        </w:rPr>
        <w:t xml:space="preserve">:</w:t>
      </w:r>
      <w:r/>
    </w:p>
    <w:p>
      <w:pPr>
        <w:pStyle w:val="904"/>
        <w:ind w:firstLine="709"/>
        <w:tabs>
          <w:tab w:val="left" w:pos="0" w:leader="none"/>
        </w:tabs>
        <w:rPr>
          <w:bCs/>
        </w:rPr>
      </w:pPr>
      <w:r>
        <w:rPr>
          <w:bCs/>
        </w:rPr>
        <w:t xml:space="preserve">Получатель: Межрегиональное операционное управление Федерального казначейства (Федеральное агентство по рыболовству, лицевой счет: 05951000760).</w:t>
      </w:r>
      <w:r/>
    </w:p>
    <w:p>
      <w:pPr>
        <w:pStyle w:val="904"/>
        <w:ind w:firstLine="709"/>
        <w:tabs>
          <w:tab w:val="left" w:pos="0" w:leader="none"/>
        </w:tabs>
        <w:rPr>
          <w:color w:val="000000"/>
        </w:rPr>
      </w:pPr>
      <w:r>
        <w:rPr>
          <w:bCs/>
        </w:rPr>
        <w:t xml:space="preserve">Банк получателя: ОПЕРАЦИОННЫЙ ДЕПАРТАМЕНТ БАНКА РОССИИ// Межрегиональное операционное УФК г. Москва, </w:t>
      </w:r>
      <w:r>
        <w:rPr>
          <w:bCs/>
        </w:rPr>
        <w:br/>
        <w:t xml:space="preserve">ИНН </w:t>
      </w:r>
      <w:r>
        <w:t xml:space="preserve">7702679523, КПП 770201001, БИК 024501901, расчетный счет: 0321264300000001950</w:t>
      </w:r>
      <w:r>
        <w:t xml:space="preserve">2</w:t>
      </w:r>
      <w:r>
        <w:t xml:space="preserve">, корреспондентский счет: 40102810045370000002 </w:t>
      </w:r>
      <w:r/>
    </w:p>
    <w:p>
      <w:pPr>
        <w:pStyle w:val="904"/>
        <w:ind w:firstLine="709"/>
        <w:tabs>
          <w:tab w:val="left" w:pos="0" w:leader="none"/>
        </w:tabs>
        <w:rPr>
          <w:color w:val="000000"/>
        </w:rPr>
      </w:pPr>
      <w:r>
        <w:rPr>
          <w:color w:val="000000"/>
        </w:rPr>
        <w:t xml:space="preserve">При этом:</w:t>
      </w:r>
      <w:r/>
    </w:p>
    <w:p>
      <w:pPr>
        <w:pStyle w:val="904"/>
        <w:ind w:firstLine="709"/>
        <w:tabs>
          <w:tab w:val="left" w:pos="0" w:leader="none"/>
        </w:tabs>
        <w:rPr>
          <w:color w:val="000000"/>
        </w:rPr>
      </w:pPr>
      <w:r>
        <w:rPr>
          <w:color w:val="000000"/>
        </w:rPr>
        <w:t xml:space="preserve">в графе «ОКТМО» указывается значение «45379000»;</w:t>
      </w:r>
      <w:r/>
    </w:p>
    <w:p>
      <w:pPr>
        <w:pStyle w:val="904"/>
        <w:ind w:firstLine="709"/>
        <w:tabs>
          <w:tab w:val="left" w:pos="0" w:leader="none"/>
        </w:tabs>
      </w:pPr>
      <w:r>
        <w:rPr>
          <w:color w:val="000000"/>
        </w:rPr>
        <w:t xml:space="preserve">в графе «Код бюджетной классификации (КБК)» указывается значение «07600000000000000000»;</w:t>
      </w:r>
      <w:r>
        <w:t xml:space="preserve"> </w:t>
      </w:r>
      <w:r/>
    </w:p>
    <w:p>
      <w:pPr>
        <w:pStyle w:val="904"/>
        <w:ind w:firstLine="709"/>
        <w:tabs>
          <w:tab w:val="left" w:pos="0" w:leader="none"/>
        </w:tabs>
        <w:rPr>
          <w:bCs/>
          <w:highlight w:val="white"/>
        </w:rPr>
      </w:pPr>
      <w:r>
        <w:rPr>
          <w:color w:val="000000"/>
        </w:rPr>
        <w:t xml:space="preserve">в поле 22 «Код» реквизитов получателя необходимо указать код нормативного акта </w:t>
      </w:r>
      <w:r>
        <w:rPr>
          <w:color w:val="000000"/>
          <w:highlight w:val="white"/>
        </w:rPr>
        <w:t xml:space="preserve">«000</w:t>
      </w:r>
      <w:r>
        <w:rPr>
          <w:color w:val="000000"/>
          <w:highlight w:val="white"/>
        </w:rPr>
        <w:t xml:space="preserve">5</w:t>
      </w:r>
      <w:r>
        <w:rPr>
          <w:color w:val="000000"/>
          <w:highlight w:val="white"/>
        </w:rPr>
        <w:t xml:space="preserve">».</w:t>
      </w:r>
      <w:r>
        <w:rPr>
          <w:highlight w:val="white"/>
        </w:rPr>
      </w:r>
      <w:r/>
    </w:p>
    <w:p>
      <w:pPr>
        <w:pStyle w:val="904"/>
        <w:ind w:firstLine="540"/>
        <w:tabs>
          <w:tab w:val="left" w:pos="0" w:leader="none"/>
        </w:tabs>
      </w:pPr>
      <w:r>
        <w:t xml:space="preserve">Победителю аукциона, признанн</w:t>
      </w:r>
      <w:r>
        <w:t xml:space="preserve">ому уклонившимся от заключения Д</w:t>
      </w:r>
      <w:r>
        <w:t xml:space="preserve">оговора, задаток не возвращается</w:t>
      </w:r>
      <w:r>
        <w:t xml:space="preserve">.</w:t>
      </w:r>
      <w:r/>
    </w:p>
    <w:p>
      <w:pPr>
        <w:pStyle w:val="897"/>
        <w:numPr>
          <w:ilvl w:val="0"/>
          <w:numId w:val="31"/>
        </w:numPr>
        <w:ind w:left="0" w:right="0" w:firstLine="426"/>
        <w:jc w:val="both"/>
        <w:widowControl/>
      </w:pPr>
      <w:r>
        <w:rPr>
          <w:rFonts w:ascii="Times New Roman" w:hAnsi="Times New Roman" w:cs="Times New Roman"/>
          <w:color w:val="000000"/>
          <w:sz w:val="28"/>
          <w:szCs w:val="28"/>
        </w:rPr>
        <w:t xml:space="preserve">Официальны</w:t>
      </w:r>
      <w:r>
        <w:rPr>
          <w:rFonts w:ascii="Times New Roman" w:hAnsi="Times New Roman" w:cs="Times New Roman"/>
          <w:color w:val="000000"/>
          <w:sz w:val="28"/>
          <w:szCs w:val="28"/>
        </w:rPr>
        <w:t xml:space="preserve">е</w:t>
      </w:r>
      <w:r>
        <w:rPr>
          <w:rFonts w:ascii="Times New Roman" w:hAnsi="Times New Roman" w:cs="Times New Roman"/>
          <w:color w:val="000000"/>
          <w:sz w:val="28"/>
          <w:szCs w:val="28"/>
        </w:rPr>
        <w:t xml:space="preserve"> сайт</w:t>
      </w:r>
      <w:r>
        <w:rPr>
          <w:rFonts w:ascii="Times New Roman" w:hAnsi="Times New Roman" w:cs="Times New Roman"/>
          <w:color w:val="000000"/>
          <w:sz w:val="28"/>
          <w:szCs w:val="28"/>
        </w:rPr>
        <w:t xml:space="preserve">ы</w:t>
      </w:r>
      <w:r>
        <w:rPr>
          <w:rFonts w:ascii="Times New Roman" w:hAnsi="Times New Roman" w:cs="Times New Roman"/>
          <w:color w:val="000000"/>
          <w:sz w:val="28"/>
          <w:szCs w:val="28"/>
        </w:rPr>
        <w:t xml:space="preserve">, на котор</w:t>
      </w:r>
      <w:r>
        <w:rPr>
          <w:rFonts w:ascii="Times New Roman" w:hAnsi="Times New Roman" w:cs="Times New Roman"/>
          <w:color w:val="000000"/>
          <w:sz w:val="28"/>
          <w:szCs w:val="28"/>
        </w:rPr>
        <w:t xml:space="preserve">ых</w:t>
      </w:r>
      <w:r>
        <w:rPr>
          <w:rFonts w:ascii="Times New Roman" w:hAnsi="Times New Roman" w:cs="Times New Roman"/>
          <w:color w:val="000000"/>
          <w:sz w:val="28"/>
          <w:szCs w:val="28"/>
        </w:rPr>
        <w:t xml:space="preserve"> размещена документация об аукционе</w:t>
      </w:r>
      <w:r>
        <w:rPr>
          <w:rFonts w:ascii="Times New Roman" w:hAnsi="Times New Roman" w:cs="Times New Roman"/>
          <w:color w:val="000000"/>
          <w:sz w:val="28"/>
          <w:szCs w:val="28"/>
        </w:rPr>
        <w:t xml:space="preserve">:</w:t>
      </w:r>
      <w:r>
        <w:rPr>
          <w:rFonts w:ascii="Times New Roman" w:hAnsi="Times New Roman" w:cs="Times New Roman"/>
          <w:color w:val="000000"/>
          <w:sz w:val="28"/>
          <w:szCs w:val="28"/>
        </w:rPr>
        <w:t xml:space="preserve"> </w:t>
      </w:r>
      <w:hyperlink r:id="rId11" w:tooltip="http://www.torgi.gov.ru" w:history="1">
        <w:r>
          <w:rPr>
            <w:rStyle w:val="905"/>
            <w:rFonts w:ascii="Times New Roman" w:hAnsi="Times New Roman" w:cs="Times New Roman"/>
            <w:color w:val="auto"/>
            <w:sz w:val="28"/>
            <w:szCs w:val="28"/>
            <w:u w:val="none"/>
          </w:rPr>
          <w:t xml:space="preserve">http://www.</w:t>
        </w:r>
        <w:r>
          <w:rPr>
            <w:rStyle w:val="905"/>
            <w:rFonts w:ascii="Times New Roman" w:hAnsi="Times New Roman" w:cs="Times New Roman"/>
            <w:color w:val="auto"/>
            <w:sz w:val="28"/>
            <w:szCs w:val="28"/>
            <w:u w:val="none"/>
            <w:lang w:val="en-US"/>
          </w:rPr>
          <w:t xml:space="preserve">torgi</w:t>
        </w:r>
        <w:r>
          <w:rPr>
            <w:rStyle w:val="905"/>
            <w:rFonts w:ascii="Times New Roman" w:hAnsi="Times New Roman" w:cs="Times New Roman"/>
            <w:color w:val="auto"/>
            <w:sz w:val="28"/>
            <w:szCs w:val="28"/>
            <w:u w:val="none"/>
          </w:rPr>
          <w:t xml:space="preserve">.</w:t>
        </w:r>
        <w:r>
          <w:rPr>
            <w:rStyle w:val="905"/>
            <w:rFonts w:ascii="Times New Roman" w:hAnsi="Times New Roman" w:cs="Times New Roman"/>
            <w:color w:val="auto"/>
            <w:sz w:val="28"/>
            <w:szCs w:val="28"/>
            <w:u w:val="none"/>
            <w:lang w:val="en-US"/>
          </w:rPr>
          <w:t xml:space="preserve">gov</w:t>
        </w:r>
        <w:r>
          <w:rPr>
            <w:rStyle w:val="905"/>
            <w:rFonts w:ascii="Times New Roman" w:hAnsi="Times New Roman" w:cs="Times New Roman"/>
            <w:color w:val="auto"/>
            <w:sz w:val="28"/>
            <w:szCs w:val="28"/>
            <w:u w:val="none"/>
          </w:rPr>
          <w:t xml:space="preserve">.</w:t>
        </w:r>
        <w:r>
          <w:rPr>
            <w:rStyle w:val="905"/>
            <w:rFonts w:ascii="Times New Roman" w:hAnsi="Times New Roman" w:cs="Times New Roman"/>
            <w:color w:val="auto"/>
            <w:sz w:val="28"/>
            <w:szCs w:val="28"/>
            <w:u w:val="none"/>
            <w:lang w:val="en-US"/>
          </w:rPr>
          <w:t xml:space="preserve">ru</w:t>
        </w:r>
      </w:hyperlink>
      <w:r>
        <w:rPr>
          <w:rFonts w:ascii="Times New Roman" w:hAnsi="Times New Roman" w:cs="Times New Roman"/>
          <w:sz w:val="28"/>
          <w:szCs w:val="28"/>
        </w:rPr>
        <w:t xml:space="preserve">; </w:t>
      </w:r>
      <w:r>
        <w:rPr>
          <w:rFonts w:ascii="Times New Roman" w:hAnsi="Times New Roman" w:cs="Times New Roman"/>
          <w:sz w:val="28"/>
          <w:szCs w:val="28"/>
        </w:rPr>
        <w:t xml:space="preserve">https://lot-online.ru</w:t>
      </w:r>
      <w:r>
        <w:rPr>
          <w:rFonts w:ascii="Times New Roman" w:hAnsi="Times New Roman" w:cs="Times New Roman"/>
          <w:sz w:val="28"/>
          <w:szCs w:val="28"/>
        </w:rPr>
        <w:t xml:space="preserve"> </w:t>
      </w:r>
      <w:r>
        <w:rPr>
          <w:rFonts w:ascii="Times New Roman" w:hAnsi="Times New Roman" w:cs="Times New Roman"/>
          <w:sz w:val="28"/>
          <w:szCs w:val="28"/>
        </w:rPr>
        <w:t xml:space="preserve">и</w:t>
      </w:r>
      <w:r>
        <w:rPr>
          <w:rFonts w:ascii="Times New Roman" w:hAnsi="Times New Roman" w:cs="Times New Roman"/>
          <w:sz w:val="28"/>
          <w:szCs w:val="28"/>
        </w:rPr>
        <w:t xml:space="preserve"> </w:t>
      </w:r>
      <w:hyperlink r:id="rId12" w:tooltip="http://www.fish.gov.ru" w:history="1">
        <w:r>
          <w:rPr>
            <w:rStyle w:val="905"/>
            <w:rFonts w:ascii="Times New Roman" w:hAnsi="Times New Roman" w:cs="Times New Roman"/>
            <w:sz w:val="28"/>
            <w:szCs w:val="28"/>
          </w:rPr>
          <w:t xml:space="preserve">http://www.fish.gov.ru</w:t>
        </w:r>
      </w:hyperlink>
      <w:r>
        <w:rPr>
          <w:rStyle w:val="905"/>
          <w:rFonts w:ascii="Times New Roman" w:hAnsi="Times New Roman" w:cs="Times New Roman"/>
          <w:color w:val="auto"/>
          <w:sz w:val="28"/>
          <w:szCs w:val="28"/>
          <w:u w:val="none"/>
        </w:rPr>
        <w:t xml:space="preserve">.</w:t>
      </w:r>
      <w:r>
        <w:t xml:space="preserve"> </w:t>
      </w:r>
      <w:r/>
    </w:p>
    <w:p>
      <w:pPr>
        <w:pStyle w:val="903"/>
        <w:numPr>
          <w:ilvl w:val="0"/>
          <w:numId w:val="31"/>
        </w:numPr>
        <w:ind w:left="0" w:firstLine="426"/>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cs="Times New Roman"/>
          <w:sz w:val="28"/>
          <w:szCs w:val="28"/>
        </w:rPr>
        <w:t xml:space="preserve">Заявки на участие в аукционе подаютс</w:t>
      </w:r>
      <w:r>
        <w:rPr>
          <w:rFonts w:ascii="Times New Roman" w:hAnsi="Times New Roman" w:cs="Times New Roman"/>
          <w:sz w:val="28"/>
          <w:szCs w:val="28"/>
        </w:rPr>
        <w:t xml:space="preserve">я оператору электронной площадки</w:t>
      </w:r>
      <w:r>
        <w:rPr>
          <w:rFonts w:ascii="Times New Roman" w:hAnsi="Times New Roman" w:eastAsia="Times New Roman" w:cs="Times New Roman"/>
          <w:sz w:val="28"/>
          <w:szCs w:val="28"/>
        </w:rPr>
        <w:t xml:space="preserve"> </w:t>
      </w:r>
      <w:r>
        <w:rPr>
          <w:rFonts w:ascii="Times New Roman" w:hAnsi="Times New Roman" w:cs="Times New Roman"/>
          <w:color w:val="000000"/>
          <w:sz w:val="28"/>
          <w:szCs w:val="28"/>
        </w:rPr>
        <w:t xml:space="preserve">с </w:t>
      </w:r>
      <w:r>
        <w:rPr>
          <w:rFonts w:ascii="Times New Roman" w:hAnsi="Times New Roman" w:cs="Times New Roman"/>
          <w:color w:val="000000"/>
          <w:sz w:val="28"/>
          <w:szCs w:val="28"/>
        </w:rPr>
        <w:t xml:space="preserve">00</w:t>
      </w:r>
      <w:r>
        <w:rPr>
          <w:rFonts w:ascii="Times New Roman" w:hAnsi="Times New Roman" w:cs="Times New Roman"/>
          <w:color w:val="000000"/>
          <w:sz w:val="28"/>
          <w:szCs w:val="28"/>
        </w:rPr>
        <w:t xml:space="preserve">:00 </w:t>
      </w:r>
      <w:r>
        <w:rPr>
          <w:rFonts w:ascii="Times New Roman" w:hAnsi="Times New Roman" w:cs="Times New Roman"/>
          <w:color w:val="000000"/>
          <w:sz w:val="28"/>
          <w:szCs w:val="28"/>
        </w:rPr>
        <w:t xml:space="preserve">«19</w:t>
      </w:r>
      <w:r>
        <w:rPr>
          <w:rFonts w:ascii="Times New Roman" w:hAnsi="Times New Roman" w:cs="Times New Roman"/>
          <w:color w:val="000000"/>
          <w:sz w:val="28"/>
          <w:szCs w:val="28"/>
        </w:rPr>
        <w:t xml:space="preserve">»</w:t>
      </w:r>
      <w:r>
        <w:rPr>
          <w:rFonts w:ascii="Times New Roman" w:hAnsi="Times New Roman" w:cs="Times New Roman"/>
          <w:color w:val="000000"/>
          <w:sz w:val="28"/>
          <w:szCs w:val="28"/>
        </w:rPr>
        <w:t xml:space="preserve"> сентября</w:t>
      </w:r>
      <w:r>
        <w:rPr>
          <w:rFonts w:ascii="Times New Roman" w:hAnsi="Times New Roman" w:cs="Times New Roman"/>
          <w:color w:val="000000"/>
          <w:sz w:val="28"/>
          <w:szCs w:val="28"/>
        </w:rPr>
        <w:t xml:space="preserve"> 20</w:t>
      </w:r>
      <w:r>
        <w:rPr>
          <w:rFonts w:ascii="Times New Roman" w:hAnsi="Times New Roman" w:cs="Times New Roman"/>
          <w:color w:val="000000"/>
          <w:sz w:val="28"/>
          <w:szCs w:val="28"/>
        </w:rPr>
        <w:t xml:space="preserve">25</w:t>
      </w:r>
      <w:r>
        <w:rPr>
          <w:rFonts w:ascii="Times New Roman" w:hAnsi="Times New Roman" w:cs="Times New Roman"/>
          <w:color w:val="000000"/>
          <w:sz w:val="28"/>
          <w:szCs w:val="28"/>
        </w:rPr>
        <w:t xml:space="preserve"> г. </w:t>
      </w:r>
      <w:r>
        <w:rPr>
          <w:rFonts w:ascii="Times New Roman" w:hAnsi="Times New Roman" w:cs="Times New Roman"/>
          <w:color w:val="000000"/>
          <w:sz w:val="28"/>
          <w:szCs w:val="28"/>
        </w:rPr>
        <w:t xml:space="preserve">д</w:t>
      </w:r>
      <w:r>
        <w:rPr>
          <w:rFonts w:ascii="Times New Roman" w:hAnsi="Times New Roman" w:cs="Times New Roman"/>
          <w:color w:val="000000"/>
          <w:sz w:val="28"/>
          <w:szCs w:val="28"/>
        </w:rPr>
        <w:t xml:space="preserve">о </w:t>
      </w:r>
      <w:r>
        <w:rPr>
          <w:rFonts w:ascii="Times New Roman" w:hAnsi="Times New Roman" w:cs="Times New Roman"/>
          <w:color w:val="000000"/>
          <w:sz w:val="28"/>
          <w:szCs w:val="28"/>
        </w:rPr>
        <w:t xml:space="preserve">0</w:t>
      </w:r>
      <w:r>
        <w:rPr>
          <w:rFonts w:ascii="Times New Roman" w:hAnsi="Times New Roman" w:cs="Times New Roman"/>
          <w:color w:val="000000"/>
          <w:sz w:val="28"/>
          <w:szCs w:val="28"/>
        </w:rPr>
        <w:t xml:space="preserve">8:</w:t>
      </w:r>
      <w:r>
        <w:rPr>
          <w:rFonts w:ascii="Times New Roman" w:hAnsi="Times New Roman" w:cs="Times New Roman"/>
          <w:color w:val="000000"/>
          <w:sz w:val="28"/>
          <w:szCs w:val="28"/>
        </w:rPr>
        <w:t xml:space="preserve">00</w:t>
      </w:r>
      <w:r>
        <w:rPr>
          <w:rFonts w:ascii="Times New Roman" w:hAnsi="Times New Roman" w:cs="Times New Roman"/>
          <w:color w:val="000000"/>
          <w:sz w:val="28"/>
          <w:szCs w:val="28"/>
        </w:rPr>
        <w:t xml:space="preserve"> (время московское) </w:t>
      </w:r>
      <w:r>
        <w:rPr>
          <w:rFonts w:ascii="Times New Roman" w:hAnsi="Times New Roman" w:cs="Times New Roman"/>
          <w:color w:val="000000"/>
          <w:sz w:val="28"/>
          <w:szCs w:val="28"/>
        </w:rPr>
        <w:t xml:space="preserve">«6</w:t>
      </w:r>
      <w:r>
        <w:rPr>
          <w:rFonts w:ascii="Times New Roman" w:hAnsi="Times New Roman" w:cs="Times New Roman"/>
          <w:color w:val="000000"/>
          <w:sz w:val="28"/>
          <w:szCs w:val="28"/>
        </w:rPr>
        <w:t xml:space="preserve">» октября</w:t>
      </w:r>
      <w:r>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20</w:t>
      </w:r>
      <w:r>
        <w:rPr>
          <w:rFonts w:ascii="Times New Roman" w:hAnsi="Times New Roman" w:cs="Times New Roman"/>
          <w:color w:val="000000"/>
          <w:sz w:val="28"/>
          <w:szCs w:val="28"/>
        </w:rPr>
        <w:t xml:space="preserve">25</w:t>
      </w:r>
      <w:r>
        <w:rPr>
          <w:rFonts w:ascii="Times New Roman" w:hAnsi="Times New Roman" w:cs="Times New Roman"/>
          <w:color w:val="000000"/>
          <w:sz w:val="28"/>
          <w:szCs w:val="28"/>
        </w:rPr>
        <w:t xml:space="preserve"> г.</w:t>
      </w:r>
      <w:r>
        <w:rPr>
          <w:rFonts w:ascii="Times New Roman" w:hAnsi="Times New Roman" w:cs="Times New Roman"/>
          <w:color w:val="000000"/>
          <w:sz w:val="28"/>
          <w:szCs w:val="28"/>
        </w:rPr>
        <w:t xml:space="preserve"> по адресу</w:t>
      </w:r>
      <w:r>
        <w:rPr>
          <w:rFonts w:ascii="Times New Roman" w:hAnsi="Times New Roman" w:eastAsia="Times New Roman" w:cs="Times New Roman"/>
          <w:sz w:val="28"/>
          <w:szCs w:val="28"/>
        </w:rPr>
        <w:t xml:space="preserve"> сайта оператора электронной площадки </w:t>
      </w:r>
      <w:r>
        <w:rPr>
          <w:rFonts w:ascii="Times New Roman" w:hAnsi="Times New Roman" w:eastAsia="Times New Roman" w:cs="Times New Roman"/>
          <w:sz w:val="28"/>
          <w:szCs w:val="28"/>
        </w:rPr>
        <w:t xml:space="preserve">в информационно-телекоммуникационной сети «Интернет»</w:t>
      </w:r>
      <w:r>
        <w:rPr>
          <w:rFonts w:ascii="Times New Roman" w:hAnsi="Times New Roman" w:eastAsia="Times New Roman" w:cs="Times New Roman"/>
          <w:sz w:val="28"/>
          <w:szCs w:val="28"/>
        </w:rPr>
        <w:t xml:space="preserve">:</w:t>
      </w: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rPr>
      </w:r>
      <w:hyperlink r:id="rId13" w:tooltip="https://lot-online.ru." w:history="1">
        <w:r>
          <w:rPr>
            <w:rStyle w:val="905"/>
            <w:rFonts w:ascii="Times New Roman" w:hAnsi="Times New Roman" w:eastAsia="Times New Roman" w:cs="Times New Roman"/>
            <w:sz w:val="28"/>
            <w:szCs w:val="28"/>
          </w:rPr>
          <w:t xml:space="preserve">https://lot-online.ru</w:t>
        </w:r>
        <w:r>
          <w:rPr>
            <w:rStyle w:val="905"/>
            <w:rFonts w:ascii="Times New Roman" w:hAnsi="Times New Roman" w:cs="Times New Roman"/>
            <w:sz w:val="28"/>
            <w:szCs w:val="28"/>
          </w:rPr>
          <w:t xml:space="preserve">.</w:t>
        </w:r>
        <w:r>
          <w:rPr>
            <w:rStyle w:val="905"/>
          </w:rPr>
        </w:r>
      </w:hyperlink>
      <w:r/>
      <w:r/>
    </w:p>
    <w:p>
      <w:pPr>
        <w:pStyle w:val="903"/>
        <w:numPr>
          <w:ilvl w:val="0"/>
          <w:numId w:val="31"/>
        </w:numPr>
        <w:ind w:left="0" w:firstLine="426"/>
        <w:keepLines/>
        <w:keepNext/>
        <w:spacing w:after="0"/>
        <w:widowControl w:val="off"/>
        <w:suppressLineNumbers/>
      </w:pPr>
      <w:r>
        <w:rPr>
          <w:rFonts w:ascii="Times New Roman" w:hAnsi="Times New Roman" w:eastAsia="Times New Roman" w:cs="Times New Roman"/>
          <w:sz w:val="28"/>
          <w:szCs w:val="28"/>
        </w:rPr>
        <w:t xml:space="preserve">Дата начала рассмотрения заявок:</w:t>
      </w:r>
      <w:r>
        <w:rPr>
          <w:rFonts w:ascii="Times New Roman" w:hAnsi="Times New Roman" w:cs="Times New Roman"/>
          <w:color w:val="000000"/>
          <w:sz w:val="28"/>
          <w:szCs w:val="28"/>
        </w:rPr>
        <w:t xml:space="preserve"> «6» октября</w:t>
      </w:r>
      <w:r>
        <w:rPr>
          <w:rFonts w:ascii="Times New Roman" w:hAnsi="Times New Roman" w:cs="Times New Roman"/>
          <w:color w:val="000000"/>
          <w:sz w:val="28"/>
          <w:szCs w:val="28"/>
        </w:rPr>
        <w:t xml:space="preserve"> 2025 г.</w:t>
      </w:r>
      <w:r/>
    </w:p>
    <w:p>
      <w:pPr>
        <w:ind w:left="426" w:firstLine="0"/>
        <w:keepLines/>
        <w:keepNext/>
        <w:spacing w:after="0"/>
        <w:widowControl w:val="off"/>
        <w:suppressLineNumbers/>
      </w:pP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rPr>
        <w:t xml:space="preserve">Дата окончания рассмотрения заявок:</w:t>
      </w:r>
      <w:r>
        <w:rPr>
          <w:rFonts w:ascii="Times New Roman" w:hAnsi="Times New Roman" w:cs="Times New Roman"/>
          <w:color w:val="000000"/>
          <w:sz w:val="28"/>
          <w:szCs w:val="28"/>
        </w:rPr>
        <w:t xml:space="preserve"> «8» октября</w:t>
      </w:r>
      <w:r>
        <w:rPr>
          <w:rFonts w:ascii="Times New Roman" w:hAnsi="Times New Roman" w:cs="Times New Roman"/>
          <w:color w:val="000000"/>
          <w:sz w:val="28"/>
          <w:szCs w:val="28"/>
        </w:rPr>
        <w:t xml:space="preserve"> 2025 г.</w:t>
      </w:r>
      <w:r/>
    </w:p>
    <w:p>
      <w:pPr>
        <w:ind w:left="0" w:right="0" w:firstLine="425"/>
        <w:jc w:val="both"/>
        <w:keepLines/>
        <w:keepNext/>
        <w:spacing w:after="0"/>
        <w:widowControl w:val="off"/>
        <w:suppressLineNumbers/>
      </w:pPr>
      <w:r>
        <w:rPr>
          <w:rFonts w:ascii="Times New Roman" w:hAnsi="Times New Roman" w:eastAsia="Times New Roman" w:cs="Times New Roman"/>
          <w:sz w:val="28"/>
          <w:szCs w:val="28"/>
        </w:rPr>
        <w:t xml:space="preserve">10. Аукцион проводится в соответствии с порядком установленным разделом V Правил организации и проведения аукционов в электронной форме по продаже права на заключение договора о закреплении доли квоты добычи (вылова) водных биологических ресурсов, до</w:t>
      </w:r>
      <w:r>
        <w:rPr>
          <w:rFonts w:ascii="Times New Roman" w:hAnsi="Times New Roman" w:eastAsia="Times New Roman" w:cs="Times New Roman"/>
          <w:sz w:val="28"/>
          <w:szCs w:val="28"/>
        </w:rPr>
        <w:t xml:space="preserve">говора пользования водными биологическими ресурсами, договора пользования рыболовным участком, утвержденных постановлением Правительства Российской Федерации </w:t>
      </w:r>
      <w:r>
        <w:rPr>
          <w:rFonts w:ascii="Times New Roman" w:hAnsi="Times New Roman" w:eastAsia="Times New Roman" w:cs="Times New Roman"/>
          <w:sz w:val="28"/>
          <w:szCs w:val="28"/>
        </w:rPr>
        <w:br/>
        <w:t xml:space="preserve">от 31 августа 2024 г. № 1206.</w:t>
      </w:r>
      <w:r/>
    </w:p>
    <w:p>
      <w:pPr>
        <w:ind w:left="426"/>
        <w:jc w:val="both"/>
        <w:spacing w:after="0" w:line="240" w:lineRule="auto"/>
        <w:tabs>
          <w:tab w:val="left" w:pos="709" w:leader="none"/>
          <w:tab w:val="left" w:pos="850"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cs="Times New Roman"/>
          <w:sz w:val="28"/>
          <w:szCs w:val="28"/>
        </w:rPr>
        <w:t xml:space="preserve">11. Срок отмены проведения аукциона: </w:t>
      </w:r>
      <w:r>
        <w:rPr>
          <w:rFonts w:ascii="Times New Roman" w:hAnsi="Times New Roman" w:cs="Times New Roman"/>
          <w:sz w:val="28"/>
          <w:szCs w:val="28"/>
        </w:rPr>
        <w:t xml:space="preserve">«3» октября </w:t>
      </w:r>
      <w:r>
        <w:rPr>
          <w:rFonts w:ascii="Times New Roman" w:hAnsi="Times New Roman" w:cs="Times New Roman"/>
          <w:sz w:val="28"/>
          <w:szCs w:val="28"/>
        </w:rPr>
        <w:t xml:space="preserve">2025 г.</w:t>
      </w:r>
      <w:r/>
    </w:p>
    <w:p>
      <w:pPr>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cs="Times New Roman"/>
          <w:sz w:val="28"/>
          <w:szCs w:val="28"/>
        </w:rPr>
        <w:t xml:space="preserve">      12. </w:t>
      </w:r>
      <w:bookmarkStart w:id="0" w:name="undefined"/>
      <w:r/>
      <w:bookmarkStart w:id="0" w:name="undefined"/>
      <w:r>
        <w:rPr>
          <w:rFonts w:ascii="Times New Roman" w:hAnsi="Times New Roman" w:eastAsia="Times New Roman" w:cs="Times New Roman"/>
          <w:color w:val="000000"/>
          <w:sz w:val="28"/>
          <w:szCs w:val="28"/>
        </w:rPr>
        <w:t xml:space="preserve">Аукцион </w:t>
      </w:r>
      <w:r>
        <w:rPr>
          <w:rFonts w:ascii="Times New Roman" w:hAnsi="Times New Roman" w:eastAsia="Times New Roman" w:cs="Times New Roman"/>
          <w:color w:val="000000"/>
          <w:sz w:val="28"/>
          <w:szCs w:val="28"/>
        </w:rPr>
        <w:t xml:space="preserve">проводится</w:t>
      </w:r>
      <w:r>
        <w:rPr>
          <w:rFonts w:ascii="Times New Roman" w:hAnsi="Times New Roman" w:eastAsia="Times New Roman" w:cs="Times New Roman"/>
          <w:color w:val="000000"/>
          <w:sz w:val="28"/>
          <w:szCs w:val="28"/>
        </w:rPr>
        <w:t xml:space="preserve"> на электронной площадке https://lot-online.ru: </w:t>
      </w:r>
      <w:bookmarkEnd w:id="0"/>
      <w:r/>
      <w:r/>
    </w:p>
    <w:p>
      <w:pPr>
        <w:ind w:left="426" w:firstLine="0"/>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p>
    <w:p>
      <w:pPr>
        <w:ind w:left="426" w:firstLine="0"/>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highlight w:val="none"/>
        </w:rPr>
      </w:r>
      <w:r>
        <w:rPr>
          <w:rFonts w:ascii="Times New Roman" w:hAnsi="Times New Roman" w:eastAsia="Times New Roman" w:cs="Times New Roman"/>
          <w:color w:val="000000"/>
          <w:sz w:val="28"/>
          <w:szCs w:val="28"/>
          <w:highlight w:val="none"/>
        </w:rPr>
      </w:r>
      <w:r/>
    </w:p>
    <w:tbl>
      <w:tblPr>
        <w:tblStyle w:val="911"/>
        <w:tblW w:w="0" w:type="auto"/>
        <w:tblInd w:w="741" w:type="dxa"/>
        <w:tblLook w:val="04A0" w:firstRow="1" w:lastRow="0" w:firstColumn="1" w:lastColumn="0" w:noHBand="0" w:noVBand="1"/>
      </w:tblPr>
      <w:tblGrid>
        <w:gridCol w:w="1668"/>
        <w:gridCol w:w="3543"/>
        <w:gridCol w:w="3686"/>
      </w:tblGrid>
      <w:tr>
        <w:trPr/>
        <w:tc>
          <w:tcPr>
            <w:tcW w:w="1668"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t xml:space="preserve">По лоту №</w:t>
            </w:r>
            <w:r/>
          </w:p>
        </w:tc>
        <w:tc>
          <w:tcPr>
            <w:tcW w:w="3543"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t xml:space="preserve">Время начала аукциона</w:t>
            </w:r>
            <w:r/>
          </w:p>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(время московское)</w:t>
            </w:r>
            <w:r/>
          </w:p>
        </w:tc>
        <w:tc>
          <w:tcPr>
            <w:tcW w:w="3686"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t xml:space="preserve">Дата начала аукциона</w:t>
            </w:r>
            <w:r/>
          </w:p>
        </w:tc>
      </w:tr>
      <w:tr>
        <w:trPr>
          <w:trHeight w:val="441"/>
        </w:trPr>
        <w:tc>
          <w:tcPr>
            <w:tcW w:w="1668"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highlight w:val="none"/>
              </w:rPr>
            </w:r>
            <w:r>
              <w:rPr>
                <w:rFonts w:ascii="Times New Roman" w:hAnsi="Times New Roman" w:eastAsia="Times New Roman" w:cs="Times New Roman"/>
                <w:color w:val="000000"/>
                <w:sz w:val="28"/>
                <w:szCs w:val="28"/>
                <w:highlight w:val="none"/>
              </w:rPr>
            </w:r>
            <w:r/>
          </w:p>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highlight w:val="none"/>
              </w:rPr>
            </w:pPr>
            <w:r>
              <w:rPr>
                <w:rFonts w:ascii="Times New Roman" w:hAnsi="Times New Roman" w:eastAsia="Times New Roman" w:cs="Times New Roman"/>
                <w:color w:val="000000"/>
                <w:sz w:val="28"/>
                <w:szCs w:val="28"/>
              </w:rPr>
              <w:t xml:space="preserve">5</w:t>
            </w:r>
            <w:r/>
          </w:p>
        </w:tc>
        <w:tc>
          <w:tcPr>
            <w:tcW w:w="3543" w:type="dxa"/>
            <w:textDirection w:val="lrTb"/>
            <w:noWrap w:val="false"/>
          </w:tcPr>
          <w:p>
            <w:pPr>
              <w:jc w:val="both"/>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highlight w:val="none"/>
              </w:rPr>
            </w:r>
            <w:r>
              <w:rPr>
                <w:rFonts w:ascii="Times New Roman" w:hAnsi="Times New Roman" w:eastAsia="Times New Roman" w:cs="Times New Roman"/>
                <w:color w:val="000000"/>
                <w:sz w:val="28"/>
                <w:szCs w:val="28"/>
                <w:highlight w:val="none"/>
              </w:rPr>
            </w:r>
            <w:r/>
          </w:p>
          <w:p>
            <w:pPr>
              <w:jc w:val="both"/>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highlight w:val="none"/>
              </w:rPr>
            </w:pPr>
            <w:r>
              <w:rPr>
                <w:rFonts w:ascii="Times New Roman" w:hAnsi="Times New Roman" w:eastAsia="Times New Roman" w:cs="Times New Roman"/>
                <w:color w:val="000000"/>
                <w:sz w:val="28"/>
                <w:szCs w:val="28"/>
              </w:rPr>
              <w:t xml:space="preserve">13 час. 00 мин. </w:t>
            </w:r>
            <w:r/>
          </w:p>
        </w:tc>
        <w:tc>
          <w:tcPr>
            <w:tcW w:w="3686" w:type="dxa"/>
            <w:textDirection w:val="lrTb"/>
            <w:noWrap w:val="false"/>
          </w:tcPr>
          <w:p>
            <w:pPr>
              <w:jc w:val="both"/>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highlight w:val="none"/>
              </w:rPr>
            </w:r>
            <w:r>
              <w:rPr>
                <w:rFonts w:ascii="Times New Roman" w:hAnsi="Times New Roman" w:eastAsia="Times New Roman" w:cs="Times New Roman"/>
                <w:color w:val="000000"/>
                <w:sz w:val="28"/>
                <w:szCs w:val="28"/>
                <w:highlight w:val="none"/>
              </w:rPr>
            </w:r>
            <w:r/>
          </w:p>
          <w:p>
            <w:pPr>
              <w:jc w:val="both"/>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highlight w:val="none"/>
              </w:rPr>
            </w:pPr>
            <w:r>
              <w:rPr>
                <w:rFonts w:ascii="Times New Roman" w:hAnsi="Times New Roman" w:eastAsia="Times New Roman" w:cs="Times New Roman"/>
                <w:color w:val="000000"/>
                <w:sz w:val="28"/>
                <w:szCs w:val="28"/>
              </w:rPr>
              <w:t xml:space="preserve">«</w:t>
            </w:r>
            <w:r>
              <w:rPr>
                <w:rFonts w:ascii="Times New Roman" w:hAnsi="Times New Roman" w:eastAsia="Times New Roman" w:cs="Times New Roman"/>
                <w:color w:val="000000"/>
                <w:sz w:val="28"/>
                <w:szCs w:val="28"/>
              </w:rPr>
              <w:t xml:space="preserve">9» октября</w:t>
            </w:r>
            <w:r>
              <w:rPr>
                <w:rFonts w:ascii="Times New Roman" w:hAnsi="Times New Roman" w:eastAsia="Times New Roman" w:cs="Times New Roman"/>
                <w:color w:val="000000"/>
                <w:sz w:val="28"/>
                <w:szCs w:val="28"/>
              </w:rPr>
              <w:t xml:space="preserve"> 2025 г.</w:t>
            </w:r>
            <w:r/>
          </w:p>
        </w:tc>
      </w:tr>
    </w:tbl>
    <w:p>
      <w:pPr>
        <w:pStyle w:val="903"/>
        <w:ind w:left="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p>
    <w:sectPr>
      <w:headerReference w:type="default" r:id="rId9"/>
      <w:footnotePr/>
      <w:endnotePr/>
      <w:type w:val="nextPage"/>
      <w:pgSz w:w="11906" w:h="16838" w:orient="portrait"/>
      <w:pgMar w:top="567" w:right="851" w:bottom="851" w:left="1418" w:header="709" w:footer="709"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10000000000000000"/>
  </w:font>
  <w:font w:name="Symbol">
    <w:panose1 w:val="05010000000000000000"/>
  </w:font>
  <w:font w:name="Consolas">
    <w:panose1 w:val="020B0606020202030204"/>
  </w:font>
  <w:font w:name="Courier New">
    <w:panose1 w:val="02070309020205020404"/>
  </w:font>
  <w:font w:name="Calibri">
    <w:panose1 w:val="020F0502020204030204"/>
  </w:font>
  <w:font w:name="Segoe UI">
    <w:panose1 w:val="020B0502040504020204"/>
  </w:font>
  <w:font w:name="Tahoma">
    <w:panose1 w:val="020B0604030504040204"/>
  </w:font>
  <w:font w:name="Times New Roman">
    <w:panose1 w:val="02020603050405020304"/>
  </w:font>
  <w:font w:name="MS Sans Serif">
    <w:panose1 w:val="02000603000000000000"/>
  </w:font>
  <w:font w:name="Courier Cyr">
    <w:panose1 w:val="02000603000000000000"/>
  </w:font>
  <w:font w:name="Times New Roman CYR">
    <w:panose1 w:val="02020603050405020304"/>
  </w:font>
  <w:font w:name="Arial">
    <w:panose1 w:val="020B060402020202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98"/>
      <w:tabs>
        <w:tab w:val="center" w:pos="4818" w:leader="none"/>
        <w:tab w:val="left" w:pos="6045" w:leader="none"/>
      </w:tabs>
    </w:pPr>
    <w:r>
      <w:tab/>
    </w:r>
    <w:sdt>
      <w:sdtPr>
        <w15:appearance w15:val="boundingBox"/>
        <w:id w:val="-944773770"/>
        <w:docPartObj>
          <w:docPartGallery w:val="Page Numbers (Top of Page)"/>
          <w:docPartUnique w:val="true"/>
        </w:docPartObj>
        <w:rPr/>
      </w:sdtPr>
      <w:sdtContent>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 xml:space="preserve">4</w:t>
        </w:r>
        <w:r>
          <w:rPr>
            <w:rFonts w:ascii="Times New Roman" w:hAnsi="Times New Roman" w:cs="Times New Roman"/>
          </w:rPr>
          <w:fldChar w:fldCharType="end"/>
        </w:r>
      </w:sdtContent>
    </w:sdt>
    <w:r>
      <w:rPr>
        <w:rFonts w:ascii="Times New Roman" w:hAnsi="Times New Roman" w:cs="Times New Roman"/>
      </w:rPr>
      <w:tab/>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720" w:hanging="720"/>
      </w:pPr>
      <w:rPr>
        <w:rFonts w:hint="default"/>
      </w:rPr>
    </w:lvl>
    <w:lvl w:ilvl="2">
      <w:start w:val="1"/>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1080" w:hanging="108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440" w:hanging="1440"/>
      </w:pPr>
      <w:rPr>
        <w:rFonts w:hint="default"/>
      </w:rPr>
    </w:lvl>
    <w:lvl w:ilvl="6">
      <w:start w:val="1"/>
      <w:numFmt w:val="decimal"/>
      <w:isLgl w:val="false"/>
      <w:suff w:val="tab"/>
      <w:lvlText w:val="%1.%2.%3.%4.%5.%6.%7."/>
      <w:lvlJc w:val="left"/>
      <w:pPr>
        <w:ind w:left="1800" w:hanging="1800"/>
      </w:pPr>
      <w:rPr>
        <w:rFonts w:hint="default"/>
      </w:rPr>
    </w:lvl>
    <w:lvl w:ilvl="7">
      <w:start w:val="1"/>
      <w:numFmt w:val="decimal"/>
      <w:isLgl w:val="false"/>
      <w:suff w:val="tab"/>
      <w:lvlText w:val="%1.%2.%3.%4.%5.%6.%7.%8."/>
      <w:lvlJc w:val="left"/>
      <w:pPr>
        <w:ind w:left="1800" w:hanging="1800"/>
      </w:pPr>
      <w:rPr>
        <w:rFonts w:hint="default"/>
      </w:rPr>
    </w:lvl>
    <w:lvl w:ilvl="8">
      <w:start w:val="1"/>
      <w:numFmt w:val="decimal"/>
      <w:isLgl w:val="false"/>
      <w:suff w:val="tab"/>
      <w:lvlText w:val="%1.%2.%3.%4.%5.%6.%7.%8.%9."/>
      <w:lvlJc w:val="left"/>
      <w:pPr>
        <w:ind w:left="2160" w:hanging="2160"/>
      </w:pPr>
      <w:rPr>
        <w:rFonts w:hint="default"/>
      </w:rPr>
    </w:lvl>
  </w:abstractNum>
  <w:abstractNum w:abstractNumId="1">
    <w:multiLevelType w:val="hybridMultilevel"/>
    <w:lvl w:ilvl="0">
      <w:start w:val="1"/>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2">
    <w:multiLevelType w:val="hybridMultilevel"/>
    <w:lvl w:ilvl="0">
      <w:start w:val="1"/>
      <w:numFmt w:val="upperRoman"/>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3">
    <w:multiLevelType w:val="hybridMultilevel"/>
    <w:lvl w:ilvl="0">
      <w:start w:val="1"/>
      <w:numFmt w:val="bullet"/>
      <w:isLgl w:val="false"/>
      <w:suff w:val="tab"/>
      <w:lvlText w:val=""/>
      <w:lvlJc w:val="left"/>
      <w:pPr>
        <w:ind w:left="1004" w:hanging="360"/>
      </w:pPr>
      <w:rPr>
        <w:rFonts w:hint="default" w:ascii="Symbol" w:hAnsi="Symbol"/>
      </w:rPr>
    </w:lvl>
    <w:lvl w:ilvl="1">
      <w:start w:val="1"/>
      <w:numFmt w:val="bullet"/>
      <w:isLgl w:val="false"/>
      <w:suff w:val="tab"/>
      <w:lvlText w:val="o"/>
      <w:lvlJc w:val="left"/>
      <w:pPr>
        <w:ind w:left="1724" w:hanging="360"/>
      </w:pPr>
      <w:rPr>
        <w:rFonts w:hint="default" w:ascii="Courier New" w:hAnsi="Courier New" w:cs="Courier New"/>
      </w:rPr>
    </w:lvl>
    <w:lvl w:ilvl="2">
      <w:start w:val="1"/>
      <w:numFmt w:val="bullet"/>
      <w:isLgl w:val="false"/>
      <w:suff w:val="tab"/>
      <w:lvlText w:val=""/>
      <w:lvlJc w:val="left"/>
      <w:pPr>
        <w:ind w:left="2444" w:hanging="360"/>
      </w:pPr>
      <w:rPr>
        <w:rFonts w:hint="default" w:ascii="Wingdings" w:hAnsi="Wingdings"/>
      </w:rPr>
    </w:lvl>
    <w:lvl w:ilvl="3">
      <w:start w:val="1"/>
      <w:numFmt w:val="bullet"/>
      <w:isLgl w:val="false"/>
      <w:suff w:val="tab"/>
      <w:lvlText w:val=""/>
      <w:lvlJc w:val="left"/>
      <w:pPr>
        <w:ind w:left="3164" w:hanging="360"/>
      </w:pPr>
      <w:rPr>
        <w:rFonts w:hint="default" w:ascii="Symbol" w:hAnsi="Symbol"/>
      </w:rPr>
    </w:lvl>
    <w:lvl w:ilvl="4">
      <w:start w:val="1"/>
      <w:numFmt w:val="bullet"/>
      <w:isLgl w:val="false"/>
      <w:suff w:val="tab"/>
      <w:lvlText w:val="o"/>
      <w:lvlJc w:val="left"/>
      <w:pPr>
        <w:ind w:left="3884" w:hanging="360"/>
      </w:pPr>
      <w:rPr>
        <w:rFonts w:hint="default" w:ascii="Courier New" w:hAnsi="Courier New" w:cs="Courier New"/>
      </w:rPr>
    </w:lvl>
    <w:lvl w:ilvl="5">
      <w:start w:val="1"/>
      <w:numFmt w:val="bullet"/>
      <w:isLgl w:val="false"/>
      <w:suff w:val="tab"/>
      <w:lvlText w:val=""/>
      <w:lvlJc w:val="left"/>
      <w:pPr>
        <w:ind w:left="4604" w:hanging="360"/>
      </w:pPr>
      <w:rPr>
        <w:rFonts w:hint="default" w:ascii="Wingdings" w:hAnsi="Wingdings"/>
      </w:rPr>
    </w:lvl>
    <w:lvl w:ilvl="6">
      <w:start w:val="1"/>
      <w:numFmt w:val="bullet"/>
      <w:isLgl w:val="false"/>
      <w:suff w:val="tab"/>
      <w:lvlText w:val=""/>
      <w:lvlJc w:val="left"/>
      <w:pPr>
        <w:ind w:left="5324" w:hanging="360"/>
      </w:pPr>
      <w:rPr>
        <w:rFonts w:hint="default" w:ascii="Symbol" w:hAnsi="Symbol"/>
      </w:rPr>
    </w:lvl>
    <w:lvl w:ilvl="7">
      <w:start w:val="1"/>
      <w:numFmt w:val="bullet"/>
      <w:isLgl w:val="false"/>
      <w:suff w:val="tab"/>
      <w:lvlText w:val="o"/>
      <w:lvlJc w:val="left"/>
      <w:pPr>
        <w:ind w:left="6044" w:hanging="360"/>
      </w:pPr>
      <w:rPr>
        <w:rFonts w:hint="default" w:ascii="Courier New" w:hAnsi="Courier New" w:cs="Courier New"/>
      </w:rPr>
    </w:lvl>
    <w:lvl w:ilvl="8">
      <w:start w:val="1"/>
      <w:numFmt w:val="bullet"/>
      <w:isLgl w:val="false"/>
      <w:suff w:val="tab"/>
      <w:lvlText w:val=""/>
      <w:lvlJc w:val="left"/>
      <w:pPr>
        <w:ind w:left="6764" w:hanging="360"/>
      </w:pPr>
      <w:rPr>
        <w:rFonts w:hint="default" w:ascii="Wingdings" w:hAnsi="Wingdings"/>
      </w:rPr>
    </w:lvl>
  </w:abstractNum>
  <w:abstractNum w:abstractNumId="4">
    <w:multiLevelType w:val="hybridMultilevel"/>
    <w:lvl w:ilvl="0">
      <w:start w:val="20"/>
      <w:numFmt w:val="bullet"/>
      <w:isLgl w:val="false"/>
      <w:suff w:val="tab"/>
      <w:lvlText w:val=""/>
      <w:lvlJc w:val="left"/>
      <w:pPr>
        <w:ind w:left="644" w:hanging="360"/>
      </w:pPr>
      <w:rPr>
        <w:rFonts w:hint="default" w:ascii="Symbol" w:hAnsi="Symbol" w:eastAsia="Times New Roman" w:cs="Times New Roman"/>
      </w:rPr>
    </w:lvl>
    <w:lvl w:ilvl="1">
      <w:start w:val="1"/>
      <w:numFmt w:val="bullet"/>
      <w:isLgl w:val="false"/>
      <w:suff w:val="tab"/>
      <w:lvlText w:val="o"/>
      <w:lvlJc w:val="left"/>
      <w:pPr>
        <w:ind w:left="1364" w:hanging="360"/>
      </w:pPr>
      <w:rPr>
        <w:rFonts w:hint="default" w:ascii="Courier New" w:hAnsi="Courier New" w:cs="Courier New"/>
      </w:rPr>
    </w:lvl>
    <w:lvl w:ilvl="2">
      <w:start w:val="1"/>
      <w:numFmt w:val="bullet"/>
      <w:isLgl w:val="false"/>
      <w:suff w:val="tab"/>
      <w:lvlText w:val=""/>
      <w:lvlJc w:val="left"/>
      <w:pPr>
        <w:ind w:left="2084" w:hanging="360"/>
      </w:pPr>
      <w:rPr>
        <w:rFonts w:hint="default" w:ascii="Wingdings" w:hAnsi="Wingdings"/>
      </w:rPr>
    </w:lvl>
    <w:lvl w:ilvl="3">
      <w:start w:val="1"/>
      <w:numFmt w:val="bullet"/>
      <w:isLgl w:val="false"/>
      <w:suff w:val="tab"/>
      <w:lvlText w:val=""/>
      <w:lvlJc w:val="left"/>
      <w:pPr>
        <w:ind w:left="2804" w:hanging="360"/>
      </w:pPr>
      <w:rPr>
        <w:rFonts w:hint="default" w:ascii="Symbol" w:hAnsi="Symbol"/>
      </w:rPr>
    </w:lvl>
    <w:lvl w:ilvl="4">
      <w:start w:val="1"/>
      <w:numFmt w:val="bullet"/>
      <w:isLgl w:val="false"/>
      <w:suff w:val="tab"/>
      <w:lvlText w:val="o"/>
      <w:lvlJc w:val="left"/>
      <w:pPr>
        <w:ind w:left="3524" w:hanging="360"/>
      </w:pPr>
      <w:rPr>
        <w:rFonts w:hint="default" w:ascii="Courier New" w:hAnsi="Courier New" w:cs="Courier New"/>
      </w:rPr>
    </w:lvl>
    <w:lvl w:ilvl="5">
      <w:start w:val="1"/>
      <w:numFmt w:val="bullet"/>
      <w:isLgl w:val="false"/>
      <w:suff w:val="tab"/>
      <w:lvlText w:val=""/>
      <w:lvlJc w:val="left"/>
      <w:pPr>
        <w:ind w:left="4244" w:hanging="360"/>
      </w:pPr>
      <w:rPr>
        <w:rFonts w:hint="default" w:ascii="Wingdings" w:hAnsi="Wingdings"/>
      </w:rPr>
    </w:lvl>
    <w:lvl w:ilvl="6">
      <w:start w:val="1"/>
      <w:numFmt w:val="bullet"/>
      <w:isLgl w:val="false"/>
      <w:suff w:val="tab"/>
      <w:lvlText w:val=""/>
      <w:lvlJc w:val="left"/>
      <w:pPr>
        <w:ind w:left="4964" w:hanging="360"/>
      </w:pPr>
      <w:rPr>
        <w:rFonts w:hint="default" w:ascii="Symbol" w:hAnsi="Symbol"/>
      </w:rPr>
    </w:lvl>
    <w:lvl w:ilvl="7">
      <w:start w:val="1"/>
      <w:numFmt w:val="bullet"/>
      <w:isLgl w:val="false"/>
      <w:suff w:val="tab"/>
      <w:lvlText w:val="o"/>
      <w:lvlJc w:val="left"/>
      <w:pPr>
        <w:ind w:left="5684" w:hanging="360"/>
      </w:pPr>
      <w:rPr>
        <w:rFonts w:hint="default" w:ascii="Courier New" w:hAnsi="Courier New" w:cs="Courier New"/>
      </w:rPr>
    </w:lvl>
    <w:lvl w:ilvl="8">
      <w:start w:val="1"/>
      <w:numFmt w:val="bullet"/>
      <w:isLgl w:val="false"/>
      <w:suff w:val="tab"/>
      <w:lvlText w:val=""/>
      <w:lvlJc w:val="left"/>
      <w:pPr>
        <w:ind w:left="6404" w:hanging="360"/>
      </w:pPr>
      <w:rPr>
        <w:rFonts w:hint="default" w:ascii="Wingdings" w:hAnsi="Wingdings"/>
      </w:rPr>
    </w:lvl>
  </w:abstractNum>
  <w:abstractNum w:abstractNumId="5">
    <w:multiLevelType w:val="hybridMultilevel"/>
    <w:lvl w:ilvl="0">
      <w:start w:val="152"/>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6">
    <w:multiLevelType w:val="hybridMultilevel"/>
    <w:lvl w:ilvl="0">
      <w:start w:val="2"/>
      <w:numFmt w:val="bullet"/>
      <w:isLgl w:val="false"/>
      <w:suff w:val="tab"/>
      <w:lvlText w:val=""/>
      <w:lvlJc w:val="left"/>
      <w:pPr>
        <w:ind w:left="1068" w:hanging="360"/>
      </w:pPr>
      <w:rPr>
        <w:rFonts w:hint="default" w:ascii="Symbol" w:hAnsi="Symbol" w:eastAsia="Times New Roman" w:cs="Times New Roman"/>
      </w:rPr>
    </w:lvl>
    <w:lvl w:ilvl="1">
      <w:start w:val="1"/>
      <w:numFmt w:val="bullet"/>
      <w:isLgl w:val="false"/>
      <w:suff w:val="tab"/>
      <w:lvlText w:val="o"/>
      <w:lvlJc w:val="left"/>
      <w:pPr>
        <w:ind w:left="1788" w:hanging="360"/>
      </w:pPr>
      <w:rPr>
        <w:rFonts w:hint="default" w:ascii="Courier New" w:hAnsi="Courier New" w:cs="Courier New"/>
      </w:rPr>
    </w:lvl>
    <w:lvl w:ilvl="2">
      <w:start w:val="1"/>
      <w:numFmt w:val="bullet"/>
      <w:isLgl w:val="false"/>
      <w:suff w:val="tab"/>
      <w:lvlText w:val=""/>
      <w:lvlJc w:val="left"/>
      <w:pPr>
        <w:ind w:left="2508" w:hanging="360"/>
      </w:pPr>
      <w:rPr>
        <w:rFonts w:hint="default" w:ascii="Wingdings" w:hAnsi="Wingdings"/>
      </w:rPr>
    </w:lvl>
    <w:lvl w:ilvl="3">
      <w:start w:val="1"/>
      <w:numFmt w:val="bullet"/>
      <w:isLgl w:val="false"/>
      <w:suff w:val="tab"/>
      <w:lvlText w:val=""/>
      <w:lvlJc w:val="left"/>
      <w:pPr>
        <w:ind w:left="3228" w:hanging="360"/>
      </w:pPr>
      <w:rPr>
        <w:rFonts w:hint="default" w:ascii="Symbol" w:hAnsi="Symbol"/>
      </w:rPr>
    </w:lvl>
    <w:lvl w:ilvl="4">
      <w:start w:val="1"/>
      <w:numFmt w:val="bullet"/>
      <w:isLgl w:val="false"/>
      <w:suff w:val="tab"/>
      <w:lvlText w:val="o"/>
      <w:lvlJc w:val="left"/>
      <w:pPr>
        <w:ind w:left="3948" w:hanging="360"/>
      </w:pPr>
      <w:rPr>
        <w:rFonts w:hint="default" w:ascii="Courier New" w:hAnsi="Courier New" w:cs="Courier New"/>
      </w:rPr>
    </w:lvl>
    <w:lvl w:ilvl="5">
      <w:start w:val="1"/>
      <w:numFmt w:val="bullet"/>
      <w:isLgl w:val="false"/>
      <w:suff w:val="tab"/>
      <w:lvlText w:val=""/>
      <w:lvlJc w:val="left"/>
      <w:pPr>
        <w:ind w:left="4668" w:hanging="360"/>
      </w:pPr>
      <w:rPr>
        <w:rFonts w:hint="default" w:ascii="Wingdings" w:hAnsi="Wingdings"/>
      </w:rPr>
    </w:lvl>
    <w:lvl w:ilvl="6">
      <w:start w:val="1"/>
      <w:numFmt w:val="bullet"/>
      <w:isLgl w:val="false"/>
      <w:suff w:val="tab"/>
      <w:lvlText w:val=""/>
      <w:lvlJc w:val="left"/>
      <w:pPr>
        <w:ind w:left="5388" w:hanging="360"/>
      </w:pPr>
      <w:rPr>
        <w:rFonts w:hint="default" w:ascii="Symbol" w:hAnsi="Symbol"/>
      </w:rPr>
    </w:lvl>
    <w:lvl w:ilvl="7">
      <w:start w:val="1"/>
      <w:numFmt w:val="bullet"/>
      <w:isLgl w:val="false"/>
      <w:suff w:val="tab"/>
      <w:lvlText w:val="o"/>
      <w:lvlJc w:val="left"/>
      <w:pPr>
        <w:ind w:left="6108" w:hanging="360"/>
      </w:pPr>
      <w:rPr>
        <w:rFonts w:hint="default" w:ascii="Courier New" w:hAnsi="Courier New" w:cs="Courier New"/>
      </w:rPr>
    </w:lvl>
    <w:lvl w:ilvl="8">
      <w:start w:val="1"/>
      <w:numFmt w:val="bullet"/>
      <w:isLgl w:val="false"/>
      <w:suff w:val="tab"/>
      <w:lvlText w:val=""/>
      <w:lvlJc w:val="left"/>
      <w:pPr>
        <w:ind w:left="6828" w:hanging="360"/>
      </w:pPr>
      <w:rPr>
        <w:rFonts w:hint="default" w:ascii="Wingdings" w:hAnsi="Wingdings"/>
      </w:rPr>
    </w:lvl>
  </w:abstractNum>
  <w:abstractNum w:abstractNumId="7">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720" w:hanging="720"/>
      </w:pPr>
      <w:rPr>
        <w:rFonts w:hint="default"/>
      </w:rPr>
    </w:lvl>
    <w:lvl w:ilvl="2">
      <w:start w:val="1"/>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1080" w:hanging="108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440" w:hanging="1440"/>
      </w:pPr>
      <w:rPr>
        <w:rFonts w:hint="default"/>
      </w:rPr>
    </w:lvl>
    <w:lvl w:ilvl="6">
      <w:start w:val="1"/>
      <w:numFmt w:val="decimal"/>
      <w:isLgl w:val="false"/>
      <w:suff w:val="tab"/>
      <w:lvlText w:val="%1.%2.%3.%4.%5.%6.%7."/>
      <w:lvlJc w:val="left"/>
      <w:pPr>
        <w:ind w:left="1800" w:hanging="1800"/>
      </w:pPr>
      <w:rPr>
        <w:rFonts w:hint="default"/>
      </w:rPr>
    </w:lvl>
    <w:lvl w:ilvl="7">
      <w:start w:val="1"/>
      <w:numFmt w:val="decimal"/>
      <w:isLgl w:val="false"/>
      <w:suff w:val="tab"/>
      <w:lvlText w:val="%1.%2.%3.%4.%5.%6.%7.%8."/>
      <w:lvlJc w:val="left"/>
      <w:pPr>
        <w:ind w:left="1800" w:hanging="1800"/>
      </w:pPr>
      <w:rPr>
        <w:rFonts w:hint="default"/>
      </w:rPr>
    </w:lvl>
    <w:lvl w:ilvl="8">
      <w:start w:val="1"/>
      <w:numFmt w:val="decimal"/>
      <w:isLgl w:val="false"/>
      <w:suff w:val="tab"/>
      <w:lvlText w:val="%1.%2.%3.%4.%5.%6.%7.%8.%9."/>
      <w:lvlJc w:val="left"/>
      <w:pPr>
        <w:ind w:left="2160" w:hanging="2160"/>
      </w:pPr>
      <w:rPr>
        <w:rFonts w:hint="default"/>
      </w:rPr>
    </w:lvl>
  </w:abstractNum>
  <w:abstractNum w:abstractNumId="8">
    <w:multiLevelType w:val="hybridMultilevel"/>
    <w:lvl w:ilvl="0">
      <w:start w:val="7"/>
      <w:numFmt w:val="decimal"/>
      <w:isLgl w:val="false"/>
      <w:suff w:val="tab"/>
      <w:lvlText w:val="%1."/>
      <w:lvlJc w:val="left"/>
      <w:pPr>
        <w:ind w:left="786" w:hanging="360"/>
      </w:pPr>
      <w:rPr>
        <w:rFonts w:hint="default" w:ascii="Times New Roman" w:hAnsi="Times New Roman" w:cs="Times New Roman"/>
        <w:color w:val="000000"/>
        <w:sz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9">
    <w:multiLevelType w:val="hybridMultilevel"/>
    <w:lvl w:ilvl="0">
      <w:start w:val="3"/>
      <w:numFmt w:val="bullet"/>
      <w:isLgl w:val="false"/>
      <w:suff w:val="tab"/>
      <w:lvlText w:val=""/>
      <w:lvlJc w:val="left"/>
      <w:pPr>
        <w:ind w:left="1065" w:hanging="360"/>
      </w:pPr>
      <w:rPr>
        <w:rFonts w:hint="default" w:ascii="Symbol" w:hAnsi="Symbol" w:cs="Times New Roman" w:eastAsiaTheme="minorEastAsia"/>
        <w:color w:val="auto"/>
      </w:rPr>
    </w:lvl>
    <w:lvl w:ilvl="1">
      <w:start w:val="1"/>
      <w:numFmt w:val="bullet"/>
      <w:isLgl w:val="false"/>
      <w:suff w:val="tab"/>
      <w:lvlText w:val="o"/>
      <w:lvlJc w:val="left"/>
      <w:pPr>
        <w:ind w:left="1785" w:hanging="360"/>
      </w:pPr>
      <w:rPr>
        <w:rFonts w:hint="default" w:ascii="Courier New" w:hAnsi="Courier New" w:cs="Courier New"/>
      </w:rPr>
    </w:lvl>
    <w:lvl w:ilvl="2">
      <w:start w:val="1"/>
      <w:numFmt w:val="bullet"/>
      <w:isLgl w:val="false"/>
      <w:suff w:val="tab"/>
      <w:lvlText w:val=""/>
      <w:lvlJc w:val="left"/>
      <w:pPr>
        <w:ind w:left="2505" w:hanging="360"/>
      </w:pPr>
      <w:rPr>
        <w:rFonts w:hint="default" w:ascii="Wingdings" w:hAnsi="Wingdings"/>
      </w:rPr>
    </w:lvl>
    <w:lvl w:ilvl="3">
      <w:start w:val="1"/>
      <w:numFmt w:val="bullet"/>
      <w:isLgl w:val="false"/>
      <w:suff w:val="tab"/>
      <w:lvlText w:val=""/>
      <w:lvlJc w:val="left"/>
      <w:pPr>
        <w:ind w:left="3225" w:hanging="360"/>
      </w:pPr>
      <w:rPr>
        <w:rFonts w:hint="default" w:ascii="Symbol" w:hAnsi="Symbol"/>
      </w:rPr>
    </w:lvl>
    <w:lvl w:ilvl="4">
      <w:start w:val="1"/>
      <w:numFmt w:val="bullet"/>
      <w:isLgl w:val="false"/>
      <w:suff w:val="tab"/>
      <w:lvlText w:val="o"/>
      <w:lvlJc w:val="left"/>
      <w:pPr>
        <w:ind w:left="3945" w:hanging="360"/>
      </w:pPr>
      <w:rPr>
        <w:rFonts w:hint="default" w:ascii="Courier New" w:hAnsi="Courier New" w:cs="Courier New"/>
      </w:rPr>
    </w:lvl>
    <w:lvl w:ilvl="5">
      <w:start w:val="1"/>
      <w:numFmt w:val="bullet"/>
      <w:isLgl w:val="false"/>
      <w:suff w:val="tab"/>
      <w:lvlText w:val=""/>
      <w:lvlJc w:val="left"/>
      <w:pPr>
        <w:ind w:left="4665" w:hanging="360"/>
      </w:pPr>
      <w:rPr>
        <w:rFonts w:hint="default" w:ascii="Wingdings" w:hAnsi="Wingdings"/>
      </w:rPr>
    </w:lvl>
    <w:lvl w:ilvl="6">
      <w:start w:val="1"/>
      <w:numFmt w:val="bullet"/>
      <w:isLgl w:val="false"/>
      <w:suff w:val="tab"/>
      <w:lvlText w:val=""/>
      <w:lvlJc w:val="left"/>
      <w:pPr>
        <w:ind w:left="5385" w:hanging="360"/>
      </w:pPr>
      <w:rPr>
        <w:rFonts w:hint="default" w:ascii="Symbol" w:hAnsi="Symbol"/>
      </w:rPr>
    </w:lvl>
    <w:lvl w:ilvl="7">
      <w:start w:val="1"/>
      <w:numFmt w:val="bullet"/>
      <w:isLgl w:val="false"/>
      <w:suff w:val="tab"/>
      <w:lvlText w:val="o"/>
      <w:lvlJc w:val="left"/>
      <w:pPr>
        <w:ind w:left="6105" w:hanging="360"/>
      </w:pPr>
      <w:rPr>
        <w:rFonts w:hint="default" w:ascii="Courier New" w:hAnsi="Courier New" w:cs="Courier New"/>
      </w:rPr>
    </w:lvl>
    <w:lvl w:ilvl="8">
      <w:start w:val="1"/>
      <w:numFmt w:val="bullet"/>
      <w:isLgl w:val="false"/>
      <w:suff w:val="tab"/>
      <w:lvlText w:val=""/>
      <w:lvlJc w:val="left"/>
      <w:pPr>
        <w:ind w:left="6825" w:hanging="360"/>
      </w:pPr>
      <w:rPr>
        <w:rFonts w:hint="default" w:ascii="Wingdings" w:hAnsi="Wingdings"/>
      </w:rPr>
    </w:lvl>
  </w:abstractNum>
  <w:abstractNum w:abstractNumId="10">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1080" w:hanging="720"/>
      </w:pPr>
      <w:rPr>
        <w:rFonts w:hint="default"/>
      </w:rPr>
    </w:lvl>
    <w:lvl w:ilvl="2">
      <w:start w:val="1"/>
      <w:numFmt w:val="decimal"/>
      <w:isLgl w:val="false"/>
      <w:suff w:val="tab"/>
      <w:lvlText w:val="%1.%2.%3."/>
      <w:lvlJc w:val="left"/>
      <w:pPr>
        <w:ind w:left="1440" w:hanging="720"/>
      </w:pPr>
      <w:rPr>
        <w:rFonts w:hint="default"/>
      </w:rPr>
    </w:lvl>
    <w:lvl w:ilvl="3">
      <w:start w:val="1"/>
      <w:numFmt w:val="decimal"/>
      <w:isLgl w:val="false"/>
      <w:suff w:val="tab"/>
      <w:lvlText w:val="%1.%2.%3.%4."/>
      <w:lvlJc w:val="left"/>
      <w:pPr>
        <w:ind w:left="2160" w:hanging="1080"/>
      </w:pPr>
      <w:rPr>
        <w:rFonts w:hint="default"/>
      </w:rPr>
    </w:lvl>
    <w:lvl w:ilvl="4">
      <w:start w:val="1"/>
      <w:numFmt w:val="decimal"/>
      <w:isLgl w:val="false"/>
      <w:suff w:val="tab"/>
      <w:lvlText w:val="%1.%2.%3.%4.%5."/>
      <w:lvlJc w:val="left"/>
      <w:pPr>
        <w:ind w:left="2520" w:hanging="1080"/>
      </w:pPr>
      <w:rPr>
        <w:rFonts w:hint="default"/>
      </w:rPr>
    </w:lvl>
    <w:lvl w:ilvl="5">
      <w:start w:val="1"/>
      <w:numFmt w:val="decimal"/>
      <w:isLgl w:val="false"/>
      <w:suff w:val="tab"/>
      <w:lvlText w:val="%1.%2.%3.%4.%5.%6."/>
      <w:lvlJc w:val="left"/>
      <w:pPr>
        <w:ind w:left="3240" w:hanging="1440"/>
      </w:pPr>
      <w:rPr>
        <w:rFonts w:hint="default"/>
      </w:rPr>
    </w:lvl>
    <w:lvl w:ilvl="6">
      <w:start w:val="1"/>
      <w:numFmt w:val="decimal"/>
      <w:isLgl w:val="false"/>
      <w:suff w:val="tab"/>
      <w:lvlText w:val="%1.%2.%3.%4.%5.%6.%7."/>
      <w:lvlJc w:val="left"/>
      <w:pPr>
        <w:ind w:left="3960" w:hanging="1800"/>
      </w:pPr>
      <w:rPr>
        <w:rFonts w:hint="default"/>
      </w:rPr>
    </w:lvl>
    <w:lvl w:ilvl="7">
      <w:start w:val="1"/>
      <w:numFmt w:val="decimal"/>
      <w:isLgl w:val="false"/>
      <w:suff w:val="tab"/>
      <w:lvlText w:val="%1.%2.%3.%4.%5.%6.%7.%8."/>
      <w:lvlJc w:val="left"/>
      <w:pPr>
        <w:ind w:left="4320" w:hanging="1800"/>
      </w:pPr>
      <w:rPr>
        <w:rFonts w:hint="default"/>
      </w:rPr>
    </w:lvl>
    <w:lvl w:ilvl="8">
      <w:start w:val="1"/>
      <w:numFmt w:val="decimal"/>
      <w:isLgl w:val="false"/>
      <w:suff w:val="tab"/>
      <w:lvlText w:val="%1.%2.%3.%4.%5.%6.%7.%8.%9."/>
      <w:lvlJc w:val="left"/>
      <w:pPr>
        <w:ind w:left="5040" w:hanging="2160"/>
      </w:pPr>
      <w:rPr>
        <w:rFonts w:hint="default"/>
      </w:rPr>
    </w:lvl>
  </w:abstractNum>
  <w:abstractNum w:abstractNumId="11">
    <w:multiLevelType w:val="hybridMultilevel"/>
    <w:lvl w:ilvl="0">
      <w:start w:val="3"/>
      <w:numFmt w:val="decimal"/>
      <w:isLgl w:val="false"/>
      <w:suff w:val="tab"/>
      <w:lvlText w:val="%1."/>
      <w:lvlJc w:val="left"/>
      <w:pPr>
        <w:ind w:left="1080" w:hanging="360"/>
        <w:tabs>
          <w:tab w:val="num" w:pos="1080" w:leader="none"/>
        </w:tabs>
      </w:pPr>
      <w:rPr>
        <w:rFonts w:hint="default"/>
      </w:rPr>
    </w:lvl>
    <w:lvl w:ilvl="1">
      <w:start w:val="1"/>
      <w:numFmt w:val="lowerLetter"/>
      <w:isLgl w:val="false"/>
      <w:suff w:val="tab"/>
      <w:lvlText w:val="%2."/>
      <w:lvlJc w:val="left"/>
      <w:pPr>
        <w:ind w:left="1800" w:hanging="360"/>
        <w:tabs>
          <w:tab w:val="num" w:pos="1800" w:leader="none"/>
        </w:tabs>
      </w:pPr>
    </w:lvl>
    <w:lvl w:ilvl="2">
      <w:start w:val="1"/>
      <w:numFmt w:val="lowerRoman"/>
      <w:isLgl w:val="false"/>
      <w:suff w:val="tab"/>
      <w:lvlText w:val="%3."/>
      <w:lvlJc w:val="right"/>
      <w:pPr>
        <w:ind w:left="2520" w:hanging="180"/>
        <w:tabs>
          <w:tab w:val="num" w:pos="2520" w:leader="none"/>
        </w:tabs>
      </w:pPr>
    </w:lvl>
    <w:lvl w:ilvl="3">
      <w:start w:val="1"/>
      <w:numFmt w:val="decimal"/>
      <w:isLgl w:val="false"/>
      <w:suff w:val="tab"/>
      <w:lvlText w:val="%4."/>
      <w:lvlJc w:val="left"/>
      <w:pPr>
        <w:ind w:left="3240" w:hanging="360"/>
        <w:tabs>
          <w:tab w:val="num" w:pos="3240" w:leader="none"/>
        </w:tabs>
      </w:pPr>
    </w:lvl>
    <w:lvl w:ilvl="4">
      <w:start w:val="1"/>
      <w:numFmt w:val="lowerLetter"/>
      <w:isLgl w:val="false"/>
      <w:suff w:val="tab"/>
      <w:lvlText w:val="%5."/>
      <w:lvlJc w:val="left"/>
      <w:pPr>
        <w:ind w:left="3960" w:hanging="360"/>
        <w:tabs>
          <w:tab w:val="num" w:pos="3960" w:leader="none"/>
        </w:tabs>
      </w:pPr>
    </w:lvl>
    <w:lvl w:ilvl="5">
      <w:start w:val="1"/>
      <w:numFmt w:val="lowerRoman"/>
      <w:isLgl w:val="false"/>
      <w:suff w:val="tab"/>
      <w:lvlText w:val="%6."/>
      <w:lvlJc w:val="right"/>
      <w:pPr>
        <w:ind w:left="4680" w:hanging="180"/>
        <w:tabs>
          <w:tab w:val="num" w:pos="4680" w:leader="none"/>
        </w:tabs>
      </w:pPr>
    </w:lvl>
    <w:lvl w:ilvl="6">
      <w:start w:val="1"/>
      <w:numFmt w:val="decimal"/>
      <w:isLgl w:val="false"/>
      <w:suff w:val="tab"/>
      <w:lvlText w:val="%7."/>
      <w:lvlJc w:val="left"/>
      <w:pPr>
        <w:ind w:left="5400" w:hanging="360"/>
        <w:tabs>
          <w:tab w:val="num" w:pos="5400" w:leader="none"/>
        </w:tabs>
      </w:pPr>
    </w:lvl>
    <w:lvl w:ilvl="7">
      <w:start w:val="1"/>
      <w:numFmt w:val="lowerLetter"/>
      <w:isLgl w:val="false"/>
      <w:suff w:val="tab"/>
      <w:lvlText w:val="%8."/>
      <w:lvlJc w:val="left"/>
      <w:pPr>
        <w:ind w:left="6120" w:hanging="360"/>
        <w:tabs>
          <w:tab w:val="num" w:pos="6120" w:leader="none"/>
        </w:tabs>
      </w:pPr>
    </w:lvl>
    <w:lvl w:ilvl="8">
      <w:start w:val="1"/>
      <w:numFmt w:val="lowerRoman"/>
      <w:isLgl w:val="false"/>
      <w:suff w:val="tab"/>
      <w:lvlText w:val="%9."/>
      <w:lvlJc w:val="right"/>
      <w:pPr>
        <w:ind w:left="6840" w:hanging="180"/>
        <w:tabs>
          <w:tab w:val="num" w:pos="6840" w:leader="none"/>
        </w:tabs>
      </w:pPr>
    </w:lvl>
  </w:abstractNum>
  <w:abstractNum w:abstractNumId="12">
    <w:multiLevelType w:val="hybridMultilevel"/>
    <w:lvl w:ilvl="0">
      <w:start w:val="6"/>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13">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4">
    <w:multiLevelType w:val="hybridMultilevel"/>
    <w:lvl w:ilvl="0">
      <w:start w:val="1"/>
      <w:numFmt w:val="decimal"/>
      <w:isLgl w:val="false"/>
      <w:suff w:val="tab"/>
      <w:lvlText w:val="%1."/>
      <w:lvlJc w:val="left"/>
      <w:pPr>
        <w:ind w:left="720" w:hanging="360"/>
      </w:pPr>
      <w:rPr>
        <w:rFonts w:hint="default" w:ascii="Times New Roman" w:hAnsi="Times New Roman" w:cs="Times New Roman"/>
        <w:sz w:val="28"/>
        <w:szCs w:val="28"/>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5">
    <w:multiLevelType w:val="hybridMultilevel"/>
    <w:lvl w:ilvl="0">
      <w:start w:val="6"/>
      <w:numFmt w:val="decimal"/>
      <w:isLgl w:val="false"/>
      <w:suff w:val="tab"/>
      <w:lvlText w:val="%1."/>
      <w:lvlJc w:val="left"/>
      <w:pPr>
        <w:ind w:left="620" w:hanging="620"/>
        <w:tabs>
          <w:tab w:val="num" w:pos="620" w:leader="none"/>
        </w:tabs>
      </w:pPr>
      <w:rPr>
        <w:rFonts w:hint="default"/>
      </w:rPr>
    </w:lvl>
    <w:lvl w:ilvl="1">
      <w:start w:val="1"/>
      <w:numFmt w:val="decimal"/>
      <w:isLgl w:val="false"/>
      <w:suff w:val="tab"/>
      <w:lvlText w:val="%1.%2."/>
      <w:lvlJc w:val="left"/>
      <w:pPr>
        <w:ind w:left="870" w:hanging="720"/>
        <w:tabs>
          <w:tab w:val="num" w:pos="870" w:leader="none"/>
        </w:tabs>
      </w:pPr>
      <w:rPr>
        <w:rFonts w:hint="default"/>
      </w:rPr>
    </w:lvl>
    <w:lvl w:ilvl="2">
      <w:start w:val="3"/>
      <w:numFmt w:val="decimal"/>
      <w:pStyle w:val="933"/>
      <w:isLgl w:val="false"/>
      <w:suff w:val="tab"/>
      <w:lvlText w:val="%1.%2.%3."/>
      <w:lvlJc w:val="left"/>
      <w:pPr>
        <w:ind w:left="1020" w:hanging="720"/>
        <w:tabs>
          <w:tab w:val="num" w:pos="1020" w:leader="none"/>
        </w:tabs>
      </w:pPr>
      <w:rPr>
        <w:rFonts w:hint="default"/>
      </w:rPr>
    </w:lvl>
    <w:lvl w:ilvl="3">
      <w:start w:val="1"/>
      <w:numFmt w:val="decimal"/>
      <w:isLgl w:val="false"/>
      <w:suff w:val="tab"/>
      <w:lvlText w:val="%1.%2.%3.%4."/>
      <w:lvlJc w:val="left"/>
      <w:pPr>
        <w:ind w:left="1530" w:hanging="1080"/>
        <w:tabs>
          <w:tab w:val="num" w:pos="1530" w:leader="none"/>
        </w:tabs>
      </w:pPr>
      <w:rPr>
        <w:rFonts w:hint="default"/>
      </w:rPr>
    </w:lvl>
    <w:lvl w:ilvl="4">
      <w:start w:val="1"/>
      <w:numFmt w:val="decimal"/>
      <w:isLgl w:val="false"/>
      <w:suff w:val="tab"/>
      <w:lvlText w:val="%1.%2.%3.%4.%5."/>
      <w:lvlJc w:val="left"/>
      <w:pPr>
        <w:ind w:left="1680" w:hanging="1080"/>
        <w:tabs>
          <w:tab w:val="num" w:pos="1680" w:leader="none"/>
        </w:tabs>
      </w:pPr>
      <w:rPr>
        <w:rFonts w:hint="default"/>
      </w:rPr>
    </w:lvl>
    <w:lvl w:ilvl="5">
      <w:start w:val="1"/>
      <w:numFmt w:val="decimal"/>
      <w:isLgl w:val="false"/>
      <w:suff w:val="tab"/>
      <w:lvlText w:val="%1.%2.%3.%4.%5.%6."/>
      <w:lvlJc w:val="left"/>
      <w:pPr>
        <w:ind w:left="2190" w:hanging="1440"/>
        <w:tabs>
          <w:tab w:val="num" w:pos="2190" w:leader="none"/>
        </w:tabs>
      </w:pPr>
      <w:rPr>
        <w:rFonts w:hint="default"/>
      </w:rPr>
    </w:lvl>
    <w:lvl w:ilvl="6">
      <w:start w:val="1"/>
      <w:numFmt w:val="decimal"/>
      <w:isLgl w:val="false"/>
      <w:suff w:val="tab"/>
      <w:lvlText w:val="%1.%2.%3.%4.%5.%6.%7."/>
      <w:lvlJc w:val="left"/>
      <w:pPr>
        <w:ind w:left="2700" w:hanging="1800"/>
        <w:tabs>
          <w:tab w:val="num" w:pos="2700" w:leader="none"/>
        </w:tabs>
      </w:pPr>
      <w:rPr>
        <w:rFonts w:hint="default"/>
      </w:rPr>
    </w:lvl>
    <w:lvl w:ilvl="7">
      <w:start w:val="1"/>
      <w:numFmt w:val="decimal"/>
      <w:isLgl w:val="false"/>
      <w:suff w:val="tab"/>
      <w:lvlText w:val="%1.%2.%3.%4.%5.%6.%7.%8."/>
      <w:lvlJc w:val="left"/>
      <w:pPr>
        <w:ind w:left="2850" w:hanging="1800"/>
        <w:tabs>
          <w:tab w:val="num" w:pos="2850" w:leader="none"/>
        </w:tabs>
      </w:pPr>
      <w:rPr>
        <w:rFonts w:hint="default"/>
      </w:rPr>
    </w:lvl>
    <w:lvl w:ilvl="8">
      <w:start w:val="1"/>
      <w:numFmt w:val="decimal"/>
      <w:isLgl w:val="false"/>
      <w:suff w:val="tab"/>
      <w:lvlText w:val="%1.%2.%3.%4.%5.%6.%7.%8.%9."/>
      <w:lvlJc w:val="left"/>
      <w:pPr>
        <w:ind w:left="3360" w:hanging="2160"/>
        <w:tabs>
          <w:tab w:val="num" w:pos="3360" w:leader="none"/>
        </w:tabs>
      </w:pPr>
      <w:rPr>
        <w:rFonts w:hint="default"/>
      </w:rPr>
    </w:lvl>
  </w:abstractNum>
  <w:abstractNum w:abstractNumId="16">
    <w:multiLevelType w:val="hybridMultilevel"/>
    <w:lvl w:ilvl="0">
      <w:start w:val="1"/>
      <w:numFmt w:val="bullet"/>
      <w:isLgl w:val="false"/>
      <w:suff w:val="tab"/>
      <w:lvlText w:val=""/>
      <w:lvlJc w:val="left"/>
      <w:pPr>
        <w:ind w:left="786" w:hanging="360"/>
      </w:pPr>
      <w:rPr>
        <w:rFonts w:hint="default" w:ascii="Symbol" w:hAnsi="Symbol"/>
      </w:rPr>
    </w:lvl>
    <w:lvl w:ilvl="1">
      <w:start w:val="1"/>
      <w:numFmt w:val="bullet"/>
      <w:isLgl w:val="false"/>
      <w:suff w:val="tab"/>
      <w:lvlText w:val="o"/>
      <w:lvlJc w:val="left"/>
      <w:pPr>
        <w:ind w:left="1506" w:hanging="360"/>
      </w:pPr>
      <w:rPr>
        <w:rFonts w:hint="default" w:ascii="Courier New" w:hAnsi="Courier New" w:cs="Courier New"/>
      </w:rPr>
    </w:lvl>
    <w:lvl w:ilvl="2">
      <w:start w:val="1"/>
      <w:numFmt w:val="bullet"/>
      <w:isLgl w:val="false"/>
      <w:suff w:val="tab"/>
      <w:lvlText w:val=""/>
      <w:lvlJc w:val="left"/>
      <w:pPr>
        <w:ind w:left="2226" w:hanging="360"/>
      </w:pPr>
      <w:rPr>
        <w:rFonts w:hint="default" w:ascii="Wingdings" w:hAnsi="Wingdings"/>
      </w:rPr>
    </w:lvl>
    <w:lvl w:ilvl="3">
      <w:start w:val="1"/>
      <w:numFmt w:val="bullet"/>
      <w:isLgl w:val="false"/>
      <w:suff w:val="tab"/>
      <w:lvlText w:val=""/>
      <w:lvlJc w:val="left"/>
      <w:pPr>
        <w:ind w:left="2946" w:hanging="360"/>
      </w:pPr>
      <w:rPr>
        <w:rFonts w:hint="default" w:ascii="Symbol" w:hAnsi="Symbol"/>
      </w:rPr>
    </w:lvl>
    <w:lvl w:ilvl="4">
      <w:start w:val="1"/>
      <w:numFmt w:val="bullet"/>
      <w:isLgl w:val="false"/>
      <w:suff w:val="tab"/>
      <w:lvlText w:val="o"/>
      <w:lvlJc w:val="left"/>
      <w:pPr>
        <w:ind w:left="3666" w:hanging="360"/>
      </w:pPr>
      <w:rPr>
        <w:rFonts w:hint="default" w:ascii="Courier New" w:hAnsi="Courier New" w:cs="Courier New"/>
      </w:rPr>
    </w:lvl>
    <w:lvl w:ilvl="5">
      <w:start w:val="1"/>
      <w:numFmt w:val="bullet"/>
      <w:isLgl w:val="false"/>
      <w:suff w:val="tab"/>
      <w:lvlText w:val=""/>
      <w:lvlJc w:val="left"/>
      <w:pPr>
        <w:ind w:left="4386" w:hanging="360"/>
      </w:pPr>
      <w:rPr>
        <w:rFonts w:hint="default" w:ascii="Wingdings" w:hAnsi="Wingdings"/>
      </w:rPr>
    </w:lvl>
    <w:lvl w:ilvl="6">
      <w:start w:val="1"/>
      <w:numFmt w:val="bullet"/>
      <w:isLgl w:val="false"/>
      <w:suff w:val="tab"/>
      <w:lvlText w:val=""/>
      <w:lvlJc w:val="left"/>
      <w:pPr>
        <w:ind w:left="5106" w:hanging="360"/>
      </w:pPr>
      <w:rPr>
        <w:rFonts w:hint="default" w:ascii="Symbol" w:hAnsi="Symbol"/>
      </w:rPr>
    </w:lvl>
    <w:lvl w:ilvl="7">
      <w:start w:val="1"/>
      <w:numFmt w:val="bullet"/>
      <w:isLgl w:val="false"/>
      <w:suff w:val="tab"/>
      <w:lvlText w:val="o"/>
      <w:lvlJc w:val="left"/>
      <w:pPr>
        <w:ind w:left="5826" w:hanging="360"/>
      </w:pPr>
      <w:rPr>
        <w:rFonts w:hint="default" w:ascii="Courier New" w:hAnsi="Courier New" w:cs="Courier New"/>
      </w:rPr>
    </w:lvl>
    <w:lvl w:ilvl="8">
      <w:start w:val="1"/>
      <w:numFmt w:val="bullet"/>
      <w:isLgl w:val="false"/>
      <w:suff w:val="tab"/>
      <w:lvlText w:val=""/>
      <w:lvlJc w:val="left"/>
      <w:pPr>
        <w:ind w:left="6546" w:hanging="360"/>
      </w:pPr>
      <w:rPr>
        <w:rFonts w:hint="default" w:ascii="Wingdings" w:hAnsi="Wingdings"/>
      </w:rPr>
    </w:lvl>
  </w:abstractNum>
  <w:abstractNum w:abstractNumId="17">
    <w:multiLevelType w:val="hybridMultilevel"/>
    <w:lvl w:ilvl="0">
      <w:start w:val="20"/>
      <w:numFmt w:val="bullet"/>
      <w:isLgl w:val="false"/>
      <w:suff w:val="tab"/>
      <w:lvlText w:val=""/>
      <w:lvlJc w:val="left"/>
      <w:pPr>
        <w:ind w:left="720" w:hanging="360"/>
      </w:pPr>
      <w:rPr>
        <w:rFonts w:hint="default" w:ascii="Symbol" w:hAnsi="Symbol" w:eastAsia="Times New Roman" w:cs="Times New Roman"/>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8">
    <w:multiLevelType w:val="hybridMultilevel"/>
    <w:lvl w:ilvl="0">
      <w:start w:val="2"/>
      <w:numFmt w:val="bullet"/>
      <w:isLgl w:val="false"/>
      <w:suff w:val="tab"/>
      <w:lvlText w:val=""/>
      <w:lvlJc w:val="left"/>
      <w:pPr>
        <w:ind w:left="720" w:hanging="360"/>
      </w:pPr>
      <w:rPr>
        <w:rFonts w:hint="default" w:ascii="Symbol" w:hAnsi="Symbol" w:eastAsia="Times New Roman" w:cs="Times New Roman"/>
        <w:color w:val="000000"/>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9">
    <w:multiLevelType w:val="hybridMultilevel"/>
    <w:lvl w:ilvl="0">
      <w:start w:val="1"/>
      <w:numFmt w:val="decimal"/>
      <w:isLgl w:val="false"/>
      <w:suff w:val="tab"/>
      <w:lvlText w:val="%1."/>
      <w:lvlJc w:val="left"/>
      <w:pPr>
        <w:ind w:left="786" w:hanging="360"/>
      </w:pPr>
      <w:rPr>
        <w:rFonts w:ascii="Times New Roman" w:hAnsi="Times New Roman" w:cs="Times New Roman" w:eastAsiaTheme="minorEastAsia"/>
        <w:b w:val="0"/>
        <w:sz w:val="28"/>
        <w:szCs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20">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1080" w:hanging="720"/>
      </w:pPr>
      <w:rPr>
        <w:rFonts w:hint="default"/>
      </w:rPr>
    </w:lvl>
    <w:lvl w:ilvl="2">
      <w:start w:val="1"/>
      <w:numFmt w:val="decimal"/>
      <w:isLgl w:val="false"/>
      <w:suff w:val="tab"/>
      <w:lvlText w:val="%1.%2.%3."/>
      <w:lvlJc w:val="left"/>
      <w:pPr>
        <w:ind w:left="1440" w:hanging="720"/>
      </w:pPr>
      <w:rPr>
        <w:rFonts w:hint="default"/>
      </w:rPr>
    </w:lvl>
    <w:lvl w:ilvl="3">
      <w:start w:val="1"/>
      <w:numFmt w:val="decimal"/>
      <w:isLgl w:val="false"/>
      <w:suff w:val="tab"/>
      <w:lvlText w:val="%1.%2.%3.%4."/>
      <w:lvlJc w:val="left"/>
      <w:pPr>
        <w:ind w:left="2160" w:hanging="1080"/>
      </w:pPr>
      <w:rPr>
        <w:rFonts w:hint="default"/>
      </w:rPr>
    </w:lvl>
    <w:lvl w:ilvl="4">
      <w:start w:val="1"/>
      <w:numFmt w:val="decimal"/>
      <w:isLgl w:val="false"/>
      <w:suff w:val="tab"/>
      <w:lvlText w:val="%1.%2.%3.%4.%5."/>
      <w:lvlJc w:val="left"/>
      <w:pPr>
        <w:ind w:left="2520" w:hanging="1080"/>
      </w:pPr>
      <w:rPr>
        <w:rFonts w:hint="default"/>
      </w:rPr>
    </w:lvl>
    <w:lvl w:ilvl="5">
      <w:start w:val="1"/>
      <w:numFmt w:val="decimal"/>
      <w:isLgl w:val="false"/>
      <w:suff w:val="tab"/>
      <w:lvlText w:val="%1.%2.%3.%4.%5.%6."/>
      <w:lvlJc w:val="left"/>
      <w:pPr>
        <w:ind w:left="3240" w:hanging="1440"/>
      </w:pPr>
      <w:rPr>
        <w:rFonts w:hint="default"/>
      </w:rPr>
    </w:lvl>
    <w:lvl w:ilvl="6">
      <w:start w:val="1"/>
      <w:numFmt w:val="decimal"/>
      <w:isLgl w:val="false"/>
      <w:suff w:val="tab"/>
      <w:lvlText w:val="%1.%2.%3.%4.%5.%6.%7."/>
      <w:lvlJc w:val="left"/>
      <w:pPr>
        <w:ind w:left="3960" w:hanging="1800"/>
      </w:pPr>
      <w:rPr>
        <w:rFonts w:hint="default"/>
      </w:rPr>
    </w:lvl>
    <w:lvl w:ilvl="7">
      <w:start w:val="1"/>
      <w:numFmt w:val="decimal"/>
      <w:isLgl w:val="false"/>
      <w:suff w:val="tab"/>
      <w:lvlText w:val="%1.%2.%3.%4.%5.%6.%7.%8."/>
      <w:lvlJc w:val="left"/>
      <w:pPr>
        <w:ind w:left="4320" w:hanging="1800"/>
      </w:pPr>
      <w:rPr>
        <w:rFonts w:hint="default"/>
      </w:rPr>
    </w:lvl>
    <w:lvl w:ilvl="8">
      <w:start w:val="1"/>
      <w:numFmt w:val="decimal"/>
      <w:isLgl w:val="false"/>
      <w:suff w:val="tab"/>
      <w:lvlText w:val="%1.%2.%3.%4.%5.%6.%7.%8.%9."/>
      <w:lvlJc w:val="left"/>
      <w:pPr>
        <w:ind w:left="5040" w:hanging="2160"/>
      </w:pPr>
      <w:rPr>
        <w:rFonts w:hint="default"/>
      </w:rPr>
    </w:lvl>
  </w:abstractNum>
  <w:abstractNum w:abstractNumId="21">
    <w:multiLevelType w:val="hybridMultilevel"/>
    <w:lvl w:ilvl="0">
      <w:start w:val="3"/>
      <w:numFmt w:val="bullet"/>
      <w:isLgl w:val="false"/>
      <w:suff w:val="tab"/>
      <w:lvlText w:val=""/>
      <w:lvlJc w:val="left"/>
      <w:pPr>
        <w:ind w:left="1070" w:hanging="360"/>
      </w:pPr>
      <w:rPr>
        <w:rFonts w:hint="default" w:ascii="Symbol" w:hAnsi="Symbol" w:cs="Times New Roman" w:eastAsiaTheme="minorEastAsia"/>
        <w:b/>
        <w:color w:val="auto"/>
      </w:rPr>
    </w:lvl>
    <w:lvl w:ilvl="1">
      <w:start w:val="1"/>
      <w:numFmt w:val="bullet"/>
      <w:isLgl w:val="false"/>
      <w:suff w:val="tab"/>
      <w:lvlText w:val="o"/>
      <w:lvlJc w:val="left"/>
      <w:pPr>
        <w:ind w:left="1790" w:hanging="360"/>
      </w:pPr>
      <w:rPr>
        <w:rFonts w:hint="default" w:ascii="Courier New" w:hAnsi="Courier New" w:cs="Courier New"/>
      </w:rPr>
    </w:lvl>
    <w:lvl w:ilvl="2">
      <w:start w:val="1"/>
      <w:numFmt w:val="bullet"/>
      <w:isLgl w:val="false"/>
      <w:suff w:val="tab"/>
      <w:lvlText w:val=""/>
      <w:lvlJc w:val="left"/>
      <w:pPr>
        <w:ind w:left="2510" w:hanging="360"/>
      </w:pPr>
      <w:rPr>
        <w:rFonts w:hint="default" w:ascii="Wingdings" w:hAnsi="Wingdings"/>
      </w:rPr>
    </w:lvl>
    <w:lvl w:ilvl="3">
      <w:start w:val="1"/>
      <w:numFmt w:val="bullet"/>
      <w:isLgl w:val="false"/>
      <w:suff w:val="tab"/>
      <w:lvlText w:val=""/>
      <w:lvlJc w:val="left"/>
      <w:pPr>
        <w:ind w:left="3230" w:hanging="360"/>
      </w:pPr>
      <w:rPr>
        <w:rFonts w:hint="default" w:ascii="Symbol" w:hAnsi="Symbol"/>
      </w:rPr>
    </w:lvl>
    <w:lvl w:ilvl="4">
      <w:start w:val="1"/>
      <w:numFmt w:val="bullet"/>
      <w:isLgl w:val="false"/>
      <w:suff w:val="tab"/>
      <w:lvlText w:val="o"/>
      <w:lvlJc w:val="left"/>
      <w:pPr>
        <w:ind w:left="3950" w:hanging="360"/>
      </w:pPr>
      <w:rPr>
        <w:rFonts w:hint="default" w:ascii="Courier New" w:hAnsi="Courier New" w:cs="Courier New"/>
      </w:rPr>
    </w:lvl>
    <w:lvl w:ilvl="5">
      <w:start w:val="1"/>
      <w:numFmt w:val="bullet"/>
      <w:isLgl w:val="false"/>
      <w:suff w:val="tab"/>
      <w:lvlText w:val=""/>
      <w:lvlJc w:val="left"/>
      <w:pPr>
        <w:ind w:left="4670" w:hanging="360"/>
      </w:pPr>
      <w:rPr>
        <w:rFonts w:hint="default" w:ascii="Wingdings" w:hAnsi="Wingdings"/>
      </w:rPr>
    </w:lvl>
    <w:lvl w:ilvl="6">
      <w:start w:val="1"/>
      <w:numFmt w:val="bullet"/>
      <w:isLgl w:val="false"/>
      <w:suff w:val="tab"/>
      <w:lvlText w:val=""/>
      <w:lvlJc w:val="left"/>
      <w:pPr>
        <w:ind w:left="5390" w:hanging="360"/>
      </w:pPr>
      <w:rPr>
        <w:rFonts w:hint="default" w:ascii="Symbol" w:hAnsi="Symbol"/>
      </w:rPr>
    </w:lvl>
    <w:lvl w:ilvl="7">
      <w:start w:val="1"/>
      <w:numFmt w:val="bullet"/>
      <w:isLgl w:val="false"/>
      <w:suff w:val="tab"/>
      <w:lvlText w:val="o"/>
      <w:lvlJc w:val="left"/>
      <w:pPr>
        <w:ind w:left="6110" w:hanging="360"/>
      </w:pPr>
      <w:rPr>
        <w:rFonts w:hint="default" w:ascii="Courier New" w:hAnsi="Courier New" w:cs="Courier New"/>
      </w:rPr>
    </w:lvl>
    <w:lvl w:ilvl="8">
      <w:start w:val="1"/>
      <w:numFmt w:val="bullet"/>
      <w:isLgl w:val="false"/>
      <w:suff w:val="tab"/>
      <w:lvlText w:val=""/>
      <w:lvlJc w:val="left"/>
      <w:pPr>
        <w:ind w:left="6830" w:hanging="360"/>
      </w:pPr>
      <w:rPr>
        <w:rFonts w:hint="default" w:ascii="Wingdings" w:hAnsi="Wingdings"/>
      </w:rPr>
    </w:lvl>
  </w:abstractNum>
  <w:abstractNum w:abstractNumId="22">
    <w:multiLevelType w:val="hybridMultilevel"/>
    <w:lvl w:ilvl="0">
      <w:start w:val="3"/>
      <w:numFmt w:val="bullet"/>
      <w:isLgl w:val="false"/>
      <w:suff w:val="tab"/>
      <w:lvlText w:val=""/>
      <w:lvlJc w:val="left"/>
      <w:pPr>
        <w:ind w:left="1070" w:hanging="360"/>
      </w:pPr>
      <w:rPr>
        <w:rFonts w:hint="default" w:ascii="Symbol" w:hAnsi="Symbol" w:cs="Times New Roman" w:eastAsiaTheme="minorEastAsia"/>
        <w:color w:val="auto"/>
      </w:rPr>
    </w:lvl>
    <w:lvl w:ilvl="1">
      <w:start w:val="1"/>
      <w:numFmt w:val="bullet"/>
      <w:isLgl w:val="false"/>
      <w:suff w:val="tab"/>
      <w:lvlText w:val="o"/>
      <w:lvlJc w:val="left"/>
      <w:pPr>
        <w:ind w:left="1790" w:hanging="360"/>
      </w:pPr>
      <w:rPr>
        <w:rFonts w:hint="default" w:ascii="Courier New" w:hAnsi="Courier New" w:cs="Courier New"/>
      </w:rPr>
    </w:lvl>
    <w:lvl w:ilvl="2">
      <w:start w:val="1"/>
      <w:numFmt w:val="bullet"/>
      <w:isLgl w:val="false"/>
      <w:suff w:val="tab"/>
      <w:lvlText w:val=""/>
      <w:lvlJc w:val="left"/>
      <w:pPr>
        <w:ind w:left="2510" w:hanging="360"/>
      </w:pPr>
      <w:rPr>
        <w:rFonts w:hint="default" w:ascii="Wingdings" w:hAnsi="Wingdings"/>
      </w:rPr>
    </w:lvl>
    <w:lvl w:ilvl="3">
      <w:start w:val="1"/>
      <w:numFmt w:val="bullet"/>
      <w:isLgl w:val="false"/>
      <w:suff w:val="tab"/>
      <w:lvlText w:val=""/>
      <w:lvlJc w:val="left"/>
      <w:pPr>
        <w:ind w:left="3230" w:hanging="360"/>
      </w:pPr>
      <w:rPr>
        <w:rFonts w:hint="default" w:ascii="Symbol" w:hAnsi="Symbol"/>
      </w:rPr>
    </w:lvl>
    <w:lvl w:ilvl="4">
      <w:start w:val="1"/>
      <w:numFmt w:val="bullet"/>
      <w:isLgl w:val="false"/>
      <w:suff w:val="tab"/>
      <w:lvlText w:val="o"/>
      <w:lvlJc w:val="left"/>
      <w:pPr>
        <w:ind w:left="3950" w:hanging="360"/>
      </w:pPr>
      <w:rPr>
        <w:rFonts w:hint="default" w:ascii="Courier New" w:hAnsi="Courier New" w:cs="Courier New"/>
      </w:rPr>
    </w:lvl>
    <w:lvl w:ilvl="5">
      <w:start w:val="1"/>
      <w:numFmt w:val="bullet"/>
      <w:isLgl w:val="false"/>
      <w:suff w:val="tab"/>
      <w:lvlText w:val=""/>
      <w:lvlJc w:val="left"/>
      <w:pPr>
        <w:ind w:left="4670" w:hanging="360"/>
      </w:pPr>
      <w:rPr>
        <w:rFonts w:hint="default" w:ascii="Wingdings" w:hAnsi="Wingdings"/>
      </w:rPr>
    </w:lvl>
    <w:lvl w:ilvl="6">
      <w:start w:val="1"/>
      <w:numFmt w:val="bullet"/>
      <w:isLgl w:val="false"/>
      <w:suff w:val="tab"/>
      <w:lvlText w:val=""/>
      <w:lvlJc w:val="left"/>
      <w:pPr>
        <w:ind w:left="5390" w:hanging="360"/>
      </w:pPr>
      <w:rPr>
        <w:rFonts w:hint="default" w:ascii="Symbol" w:hAnsi="Symbol"/>
      </w:rPr>
    </w:lvl>
    <w:lvl w:ilvl="7">
      <w:start w:val="1"/>
      <w:numFmt w:val="bullet"/>
      <w:isLgl w:val="false"/>
      <w:suff w:val="tab"/>
      <w:lvlText w:val="o"/>
      <w:lvlJc w:val="left"/>
      <w:pPr>
        <w:ind w:left="6110" w:hanging="360"/>
      </w:pPr>
      <w:rPr>
        <w:rFonts w:hint="default" w:ascii="Courier New" w:hAnsi="Courier New" w:cs="Courier New"/>
      </w:rPr>
    </w:lvl>
    <w:lvl w:ilvl="8">
      <w:start w:val="1"/>
      <w:numFmt w:val="bullet"/>
      <w:isLgl w:val="false"/>
      <w:suff w:val="tab"/>
      <w:lvlText w:val=""/>
      <w:lvlJc w:val="left"/>
      <w:pPr>
        <w:ind w:left="6830" w:hanging="360"/>
      </w:pPr>
      <w:rPr>
        <w:rFonts w:hint="default" w:ascii="Wingdings" w:hAnsi="Wingdings"/>
      </w:rPr>
    </w:lvl>
  </w:abstractNum>
  <w:abstractNum w:abstractNumId="23">
    <w:multiLevelType w:val="hybridMultilevel"/>
    <w:lvl w:ilvl="0">
      <w:start w:val="2"/>
      <w:numFmt w:val="bullet"/>
      <w:isLgl w:val="false"/>
      <w:suff w:val="tab"/>
      <w:lvlText w:val=""/>
      <w:lvlJc w:val="left"/>
      <w:pPr>
        <w:ind w:left="1068" w:hanging="360"/>
      </w:pPr>
      <w:rPr>
        <w:rFonts w:hint="default" w:ascii="Symbol" w:hAnsi="Symbol" w:eastAsia="Times New Roman" w:cs="Times New Roman"/>
      </w:rPr>
    </w:lvl>
    <w:lvl w:ilvl="1">
      <w:start w:val="1"/>
      <w:numFmt w:val="bullet"/>
      <w:isLgl w:val="false"/>
      <w:suff w:val="tab"/>
      <w:lvlText w:val="o"/>
      <w:lvlJc w:val="left"/>
      <w:pPr>
        <w:ind w:left="1788" w:hanging="360"/>
      </w:pPr>
      <w:rPr>
        <w:rFonts w:hint="default" w:ascii="Courier New" w:hAnsi="Courier New" w:cs="Courier New"/>
      </w:rPr>
    </w:lvl>
    <w:lvl w:ilvl="2">
      <w:start w:val="1"/>
      <w:numFmt w:val="bullet"/>
      <w:isLgl w:val="false"/>
      <w:suff w:val="tab"/>
      <w:lvlText w:val=""/>
      <w:lvlJc w:val="left"/>
      <w:pPr>
        <w:ind w:left="2508" w:hanging="360"/>
      </w:pPr>
      <w:rPr>
        <w:rFonts w:hint="default" w:ascii="Wingdings" w:hAnsi="Wingdings"/>
      </w:rPr>
    </w:lvl>
    <w:lvl w:ilvl="3">
      <w:start w:val="1"/>
      <w:numFmt w:val="bullet"/>
      <w:isLgl w:val="false"/>
      <w:suff w:val="tab"/>
      <w:lvlText w:val=""/>
      <w:lvlJc w:val="left"/>
      <w:pPr>
        <w:ind w:left="3228" w:hanging="360"/>
      </w:pPr>
      <w:rPr>
        <w:rFonts w:hint="default" w:ascii="Symbol" w:hAnsi="Symbol"/>
      </w:rPr>
    </w:lvl>
    <w:lvl w:ilvl="4">
      <w:start w:val="1"/>
      <w:numFmt w:val="bullet"/>
      <w:isLgl w:val="false"/>
      <w:suff w:val="tab"/>
      <w:lvlText w:val="o"/>
      <w:lvlJc w:val="left"/>
      <w:pPr>
        <w:ind w:left="3948" w:hanging="360"/>
      </w:pPr>
      <w:rPr>
        <w:rFonts w:hint="default" w:ascii="Courier New" w:hAnsi="Courier New" w:cs="Courier New"/>
      </w:rPr>
    </w:lvl>
    <w:lvl w:ilvl="5">
      <w:start w:val="1"/>
      <w:numFmt w:val="bullet"/>
      <w:isLgl w:val="false"/>
      <w:suff w:val="tab"/>
      <w:lvlText w:val=""/>
      <w:lvlJc w:val="left"/>
      <w:pPr>
        <w:ind w:left="4668" w:hanging="360"/>
      </w:pPr>
      <w:rPr>
        <w:rFonts w:hint="default" w:ascii="Wingdings" w:hAnsi="Wingdings"/>
      </w:rPr>
    </w:lvl>
    <w:lvl w:ilvl="6">
      <w:start w:val="1"/>
      <w:numFmt w:val="bullet"/>
      <w:isLgl w:val="false"/>
      <w:suff w:val="tab"/>
      <w:lvlText w:val=""/>
      <w:lvlJc w:val="left"/>
      <w:pPr>
        <w:ind w:left="5388" w:hanging="360"/>
      </w:pPr>
      <w:rPr>
        <w:rFonts w:hint="default" w:ascii="Symbol" w:hAnsi="Symbol"/>
      </w:rPr>
    </w:lvl>
    <w:lvl w:ilvl="7">
      <w:start w:val="1"/>
      <w:numFmt w:val="bullet"/>
      <w:isLgl w:val="false"/>
      <w:suff w:val="tab"/>
      <w:lvlText w:val="o"/>
      <w:lvlJc w:val="left"/>
      <w:pPr>
        <w:ind w:left="6108" w:hanging="360"/>
      </w:pPr>
      <w:rPr>
        <w:rFonts w:hint="default" w:ascii="Courier New" w:hAnsi="Courier New" w:cs="Courier New"/>
      </w:rPr>
    </w:lvl>
    <w:lvl w:ilvl="8">
      <w:start w:val="1"/>
      <w:numFmt w:val="bullet"/>
      <w:isLgl w:val="false"/>
      <w:suff w:val="tab"/>
      <w:lvlText w:val=""/>
      <w:lvlJc w:val="left"/>
      <w:pPr>
        <w:ind w:left="6828" w:hanging="360"/>
      </w:pPr>
      <w:rPr>
        <w:rFonts w:hint="default" w:ascii="Wingdings" w:hAnsi="Wingdings"/>
      </w:rPr>
    </w:lvl>
  </w:abstractNum>
  <w:abstractNum w:abstractNumId="24">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1635" w:hanging="720"/>
      </w:pPr>
      <w:rPr>
        <w:rFonts w:hint="default"/>
      </w:rPr>
    </w:lvl>
    <w:lvl w:ilvl="2">
      <w:start w:val="1"/>
      <w:numFmt w:val="decimal"/>
      <w:isLgl w:val="false"/>
      <w:suff w:val="tab"/>
      <w:lvlText w:val="%1.%2.%3."/>
      <w:lvlJc w:val="left"/>
      <w:pPr>
        <w:ind w:left="2550" w:hanging="720"/>
      </w:pPr>
      <w:rPr>
        <w:rFonts w:hint="default"/>
      </w:rPr>
    </w:lvl>
    <w:lvl w:ilvl="3">
      <w:start w:val="1"/>
      <w:numFmt w:val="decimal"/>
      <w:isLgl w:val="false"/>
      <w:suff w:val="tab"/>
      <w:lvlText w:val="%1.%2.%3.%4."/>
      <w:lvlJc w:val="left"/>
      <w:pPr>
        <w:ind w:left="3825" w:hanging="1080"/>
      </w:pPr>
      <w:rPr>
        <w:rFonts w:hint="default"/>
      </w:rPr>
    </w:lvl>
    <w:lvl w:ilvl="4">
      <w:start w:val="1"/>
      <w:numFmt w:val="decimal"/>
      <w:isLgl w:val="false"/>
      <w:suff w:val="tab"/>
      <w:lvlText w:val="%1.%2.%3.%4.%5."/>
      <w:lvlJc w:val="left"/>
      <w:pPr>
        <w:ind w:left="4740" w:hanging="1080"/>
      </w:pPr>
      <w:rPr>
        <w:rFonts w:hint="default"/>
      </w:rPr>
    </w:lvl>
    <w:lvl w:ilvl="5">
      <w:start w:val="1"/>
      <w:numFmt w:val="decimal"/>
      <w:isLgl w:val="false"/>
      <w:suff w:val="tab"/>
      <w:lvlText w:val="%1.%2.%3.%4.%5.%6."/>
      <w:lvlJc w:val="left"/>
      <w:pPr>
        <w:ind w:left="6015" w:hanging="1440"/>
      </w:pPr>
      <w:rPr>
        <w:rFonts w:hint="default"/>
      </w:rPr>
    </w:lvl>
    <w:lvl w:ilvl="6">
      <w:start w:val="1"/>
      <w:numFmt w:val="decimal"/>
      <w:isLgl w:val="false"/>
      <w:suff w:val="tab"/>
      <w:lvlText w:val="%1.%2.%3.%4.%5.%6.%7."/>
      <w:lvlJc w:val="left"/>
      <w:pPr>
        <w:ind w:left="7290" w:hanging="1800"/>
      </w:pPr>
      <w:rPr>
        <w:rFonts w:hint="default"/>
      </w:rPr>
    </w:lvl>
    <w:lvl w:ilvl="7">
      <w:start w:val="1"/>
      <w:numFmt w:val="decimal"/>
      <w:isLgl w:val="false"/>
      <w:suff w:val="tab"/>
      <w:lvlText w:val="%1.%2.%3.%4.%5.%6.%7.%8."/>
      <w:lvlJc w:val="left"/>
      <w:pPr>
        <w:ind w:left="8205" w:hanging="1800"/>
      </w:pPr>
      <w:rPr>
        <w:rFonts w:hint="default"/>
      </w:rPr>
    </w:lvl>
    <w:lvl w:ilvl="8">
      <w:start w:val="1"/>
      <w:numFmt w:val="decimal"/>
      <w:isLgl w:val="false"/>
      <w:suff w:val="tab"/>
      <w:lvlText w:val="%1.%2.%3.%4.%5.%6.%7.%8.%9."/>
      <w:lvlJc w:val="left"/>
      <w:pPr>
        <w:ind w:left="9480" w:hanging="2160"/>
      </w:pPr>
      <w:rPr>
        <w:rFonts w:hint="default"/>
      </w:rPr>
    </w:lvl>
  </w:abstractNum>
  <w:abstractNum w:abstractNumId="25">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6">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7">
    <w:multiLevelType w:val="hybridMultilevel"/>
    <w:lvl w:ilvl="0">
      <w:start w:val="1"/>
      <w:numFmt w:val="decimal"/>
      <w:isLgl w:val="false"/>
      <w:suff w:val="tab"/>
      <w:lvlText w:val="%1."/>
      <w:lvlJc w:val="left"/>
      <w:pPr>
        <w:ind w:left="720" w:hanging="360"/>
        <w:tabs>
          <w:tab w:val="num" w:pos="720" w:leader="none"/>
        </w:tabs>
      </w:p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28">
    <w:multiLevelType w:val="hybridMultilevel"/>
    <w:lvl w:ilvl="0">
      <w:start w:val="1"/>
      <w:numFmt w:val="decimal"/>
      <w:isLgl w:val="false"/>
      <w:suff w:val="tab"/>
      <w:lvlText w:val="%1."/>
      <w:lvlJc w:val="left"/>
      <w:pPr>
        <w:ind w:left="786" w:hanging="360"/>
      </w:pPr>
      <w:rPr>
        <w:rFonts w:ascii="Times New Roman" w:hAnsi="Times New Roman" w:cs="Times New Roman" w:eastAsiaTheme="minorEastAsia"/>
        <w:b w:val="0"/>
        <w:sz w:val="28"/>
        <w:szCs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29">
    <w:multiLevelType w:val="hybridMultilevel"/>
    <w:lvl w:ilvl="0">
      <w:start w:val="2"/>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0">
    <w:multiLevelType w:val="hybridMultilevel"/>
    <w:lvl w:ilvl="0">
      <w:start w:val="1"/>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31">
    <w:multiLevelType w:val="hybridMultilevel"/>
    <w:lvl w:ilvl="0">
      <w:start w:val="7"/>
      <w:numFmt w:val="decimal"/>
      <w:isLgl w:val="false"/>
      <w:suff w:val="tab"/>
      <w:lvlText w:val="%1."/>
      <w:lvlJc w:val="left"/>
      <w:pPr>
        <w:ind w:left="786" w:hanging="360"/>
      </w:pPr>
      <w:rPr>
        <w:rFonts w:hint="default" w:ascii="Times New Roman" w:hAnsi="Times New Roman" w:cs="Times New Roman"/>
        <w:color w:val="000000"/>
        <w:sz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32">
    <w:multiLevelType w:val="hybridMultilevel"/>
    <w:lvl w:ilvl="0">
      <w:start w:val="7"/>
      <w:numFmt w:val="decimal"/>
      <w:isLgl w:val="false"/>
      <w:suff w:val="tab"/>
      <w:lvlText w:val="%1."/>
      <w:lvlJc w:val="left"/>
      <w:pPr>
        <w:ind w:left="786" w:hanging="360"/>
      </w:pPr>
      <w:rPr>
        <w:rFonts w:hint="default" w:ascii="Times New Roman" w:hAnsi="Times New Roman" w:cs="Times New Roman"/>
        <w:color w:val="000000"/>
        <w:sz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33">
    <w:multiLevelType w:val="hybridMultilevel"/>
    <w:lvl w:ilvl="0">
      <w:start w:val="1"/>
      <w:numFmt w:val="decimal"/>
      <w:isLgl w:val="false"/>
      <w:suff w:val="tab"/>
      <w:lvlText w:val="%1."/>
      <w:lvlJc w:val="left"/>
      <w:pPr>
        <w:ind w:left="786" w:hanging="360"/>
      </w:pPr>
      <w:rPr>
        <w:rFonts w:ascii="Times New Roman" w:hAnsi="Times New Roman" w:cs="Times New Roman" w:eastAsiaTheme="minorEastAsia"/>
        <w:b w:val="0"/>
        <w:sz w:val="28"/>
        <w:szCs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num w:numId="1">
    <w:abstractNumId w:val="9"/>
  </w:num>
  <w:num w:numId="2">
    <w:abstractNumId w:val="22"/>
  </w:num>
  <w:num w:numId="3">
    <w:abstractNumId w:val="21"/>
  </w:num>
  <w:num w:numId="4">
    <w:abstractNumId w:val="18"/>
  </w:num>
  <w:num w:numId="5">
    <w:abstractNumId w:val="3"/>
  </w:num>
  <w:num w:numId="6">
    <w:abstractNumId w:val="25"/>
  </w:num>
  <w:num w:numId="7">
    <w:abstractNumId w:val="16"/>
  </w:num>
  <w:num w:numId="8">
    <w:abstractNumId w:val="19"/>
  </w:num>
  <w:num w:numId="9">
    <w:abstractNumId w:val="26"/>
  </w:num>
  <w:num w:numId="10">
    <w:abstractNumId w:val="13"/>
  </w:num>
  <w:num w:numId="11">
    <w:abstractNumId w:val="28"/>
  </w:num>
  <w:num w:numId="12">
    <w:abstractNumId w:val="6"/>
  </w:num>
  <w:num w:numId="13">
    <w:abstractNumId w:val="29"/>
  </w:num>
  <w:num w:numId="14">
    <w:abstractNumId w:val="23"/>
  </w:num>
  <w:num w:numId="15">
    <w:abstractNumId w:val="5"/>
  </w:num>
  <w:num w:numId="16">
    <w:abstractNumId w:val="15"/>
  </w:num>
  <w:num w:numId="17">
    <w:abstractNumId w:val="27"/>
  </w:num>
  <w:num w:numId="18">
    <w:abstractNumId w:val="11"/>
  </w:num>
  <w:num w:numId="19">
    <w:abstractNumId w:val="17"/>
  </w:num>
  <w:num w:numId="20">
    <w:abstractNumId w:val="4"/>
  </w:num>
  <w:num w:numId="21">
    <w:abstractNumId w:val="20"/>
  </w:num>
  <w:num w:numId="22">
    <w:abstractNumId w:val="7"/>
  </w:num>
  <w:num w:numId="23">
    <w:abstractNumId w:val="0"/>
  </w:num>
  <w:num w:numId="24">
    <w:abstractNumId w:val="24"/>
  </w:num>
  <w:num w:numId="25">
    <w:abstractNumId w:val="10"/>
  </w:num>
  <w:num w:numId="26">
    <w:abstractNumId w:val="14"/>
  </w:num>
  <w:num w:numId="27">
    <w:abstractNumId w:val="30"/>
  </w:num>
  <w:num w:numId="28">
    <w:abstractNumId w:val="2"/>
  </w:num>
  <w:num w:numId="29">
    <w:abstractNumId w:val="1"/>
  </w:num>
  <w:num w:numId="30">
    <w:abstractNumId w:val="12"/>
  </w:num>
  <w:num w:numId="31">
    <w:abstractNumId w:val="8"/>
  </w:num>
  <w:num w:numId="32">
    <w:abstractNumId w:val="31"/>
  </w:num>
  <w:num w:numId="33">
    <w:abstractNumId w:val="32"/>
  </w:num>
  <w:num w:numId="3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useFELayout w:val="tru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EastAsia" w:cstheme="minorBidi"/>
        <w:sz w:val="22"/>
        <w:szCs w:val="22"/>
        <w:lang w:val="ru-RU" w:eastAsia="ru-RU" w:bidi="ar-SA"/>
      </w:rPr>
    </w:rPrDefault>
    <w:pPrDefault>
      <w:pPr>
        <w:spacing w:before="0" w:beforeAutospacing="0" w:after="200" w:afterAutospacing="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721">
    <w:name w:val="Heading 1 Char"/>
    <w:basedOn w:val="893"/>
    <w:link w:val="889"/>
    <w:uiPriority w:val="9"/>
    <w:rPr>
      <w:rFonts w:ascii="Arial" w:hAnsi="Arial" w:eastAsia="Arial" w:cs="Arial"/>
      <w:sz w:val="40"/>
      <w:szCs w:val="40"/>
    </w:rPr>
  </w:style>
  <w:style w:type="character" w:styleId="722">
    <w:name w:val="Heading 2 Char"/>
    <w:basedOn w:val="893"/>
    <w:link w:val="890"/>
    <w:uiPriority w:val="9"/>
    <w:rPr>
      <w:rFonts w:ascii="Arial" w:hAnsi="Arial" w:eastAsia="Arial" w:cs="Arial"/>
      <w:sz w:val="34"/>
    </w:rPr>
  </w:style>
  <w:style w:type="character" w:styleId="723">
    <w:name w:val="Heading 3 Char"/>
    <w:basedOn w:val="893"/>
    <w:link w:val="891"/>
    <w:uiPriority w:val="9"/>
    <w:rPr>
      <w:rFonts w:ascii="Arial" w:hAnsi="Arial" w:eastAsia="Arial" w:cs="Arial"/>
      <w:sz w:val="30"/>
      <w:szCs w:val="30"/>
    </w:rPr>
  </w:style>
  <w:style w:type="character" w:styleId="724">
    <w:name w:val="Heading 4 Char"/>
    <w:basedOn w:val="893"/>
    <w:link w:val="892"/>
    <w:uiPriority w:val="9"/>
    <w:rPr>
      <w:rFonts w:ascii="Arial" w:hAnsi="Arial" w:eastAsia="Arial" w:cs="Arial"/>
      <w:b/>
      <w:bCs/>
      <w:sz w:val="26"/>
      <w:szCs w:val="26"/>
    </w:rPr>
  </w:style>
  <w:style w:type="paragraph" w:styleId="725">
    <w:name w:val="Heading 5"/>
    <w:basedOn w:val="888"/>
    <w:next w:val="888"/>
    <w:link w:val="726"/>
    <w:uiPriority w:val="9"/>
    <w:unhideWhenUsed/>
    <w:qFormat/>
    <w:pPr>
      <w:keepLines/>
      <w:keepNext/>
      <w:spacing w:before="320" w:after="200"/>
      <w:outlineLvl w:val="4"/>
    </w:pPr>
    <w:rPr>
      <w:rFonts w:ascii="Arial" w:hAnsi="Arial" w:eastAsia="Arial" w:cs="Arial"/>
      <w:b/>
      <w:bCs/>
      <w:sz w:val="24"/>
      <w:szCs w:val="24"/>
    </w:rPr>
  </w:style>
  <w:style w:type="character" w:styleId="726">
    <w:name w:val="Heading 5 Char"/>
    <w:basedOn w:val="893"/>
    <w:link w:val="725"/>
    <w:uiPriority w:val="9"/>
    <w:rPr>
      <w:rFonts w:ascii="Arial" w:hAnsi="Arial" w:eastAsia="Arial" w:cs="Arial"/>
      <w:b/>
      <w:bCs/>
      <w:sz w:val="24"/>
      <w:szCs w:val="24"/>
    </w:rPr>
  </w:style>
  <w:style w:type="paragraph" w:styleId="727">
    <w:name w:val="Heading 6"/>
    <w:basedOn w:val="888"/>
    <w:next w:val="888"/>
    <w:link w:val="728"/>
    <w:uiPriority w:val="9"/>
    <w:unhideWhenUsed/>
    <w:qFormat/>
    <w:pPr>
      <w:keepLines/>
      <w:keepNext/>
      <w:spacing w:before="320" w:after="200"/>
      <w:outlineLvl w:val="5"/>
    </w:pPr>
    <w:rPr>
      <w:rFonts w:ascii="Arial" w:hAnsi="Arial" w:eastAsia="Arial" w:cs="Arial"/>
      <w:b/>
      <w:bCs/>
      <w:sz w:val="22"/>
      <w:szCs w:val="22"/>
    </w:rPr>
  </w:style>
  <w:style w:type="character" w:styleId="728">
    <w:name w:val="Heading 6 Char"/>
    <w:basedOn w:val="893"/>
    <w:link w:val="727"/>
    <w:uiPriority w:val="9"/>
    <w:rPr>
      <w:rFonts w:ascii="Arial" w:hAnsi="Arial" w:eastAsia="Arial" w:cs="Arial"/>
      <w:b/>
      <w:bCs/>
      <w:sz w:val="22"/>
      <w:szCs w:val="22"/>
    </w:rPr>
  </w:style>
  <w:style w:type="paragraph" w:styleId="729">
    <w:name w:val="Heading 7"/>
    <w:basedOn w:val="888"/>
    <w:next w:val="888"/>
    <w:link w:val="730"/>
    <w:uiPriority w:val="9"/>
    <w:unhideWhenUsed/>
    <w:qFormat/>
    <w:pPr>
      <w:keepLines/>
      <w:keepNext/>
      <w:spacing w:before="320" w:after="200"/>
      <w:outlineLvl w:val="6"/>
    </w:pPr>
    <w:rPr>
      <w:rFonts w:ascii="Arial" w:hAnsi="Arial" w:eastAsia="Arial" w:cs="Arial"/>
      <w:b/>
      <w:bCs/>
      <w:i/>
      <w:iCs/>
      <w:sz w:val="22"/>
      <w:szCs w:val="22"/>
    </w:rPr>
  </w:style>
  <w:style w:type="character" w:styleId="730">
    <w:name w:val="Heading 7 Char"/>
    <w:basedOn w:val="893"/>
    <w:link w:val="729"/>
    <w:uiPriority w:val="9"/>
    <w:rPr>
      <w:rFonts w:ascii="Arial" w:hAnsi="Arial" w:eastAsia="Arial" w:cs="Arial"/>
      <w:b/>
      <w:bCs/>
      <w:i/>
      <w:iCs/>
      <w:sz w:val="22"/>
      <w:szCs w:val="22"/>
    </w:rPr>
  </w:style>
  <w:style w:type="paragraph" w:styleId="731">
    <w:name w:val="Heading 8"/>
    <w:basedOn w:val="888"/>
    <w:next w:val="888"/>
    <w:link w:val="732"/>
    <w:uiPriority w:val="9"/>
    <w:unhideWhenUsed/>
    <w:qFormat/>
    <w:pPr>
      <w:keepLines/>
      <w:keepNext/>
      <w:spacing w:before="320" w:after="200"/>
      <w:outlineLvl w:val="7"/>
    </w:pPr>
    <w:rPr>
      <w:rFonts w:ascii="Arial" w:hAnsi="Arial" w:eastAsia="Arial" w:cs="Arial"/>
      <w:i/>
      <w:iCs/>
      <w:sz w:val="22"/>
      <w:szCs w:val="22"/>
    </w:rPr>
  </w:style>
  <w:style w:type="character" w:styleId="732">
    <w:name w:val="Heading 8 Char"/>
    <w:basedOn w:val="893"/>
    <w:link w:val="731"/>
    <w:uiPriority w:val="9"/>
    <w:rPr>
      <w:rFonts w:ascii="Arial" w:hAnsi="Arial" w:eastAsia="Arial" w:cs="Arial"/>
      <w:i/>
      <w:iCs/>
      <w:sz w:val="22"/>
      <w:szCs w:val="22"/>
    </w:rPr>
  </w:style>
  <w:style w:type="paragraph" w:styleId="733">
    <w:name w:val="Heading 9"/>
    <w:basedOn w:val="888"/>
    <w:next w:val="888"/>
    <w:link w:val="734"/>
    <w:uiPriority w:val="9"/>
    <w:unhideWhenUsed/>
    <w:qFormat/>
    <w:pPr>
      <w:keepLines/>
      <w:keepNext/>
      <w:spacing w:before="320" w:after="200"/>
      <w:outlineLvl w:val="8"/>
    </w:pPr>
    <w:rPr>
      <w:rFonts w:ascii="Arial" w:hAnsi="Arial" w:eastAsia="Arial" w:cs="Arial"/>
      <w:i/>
      <w:iCs/>
      <w:sz w:val="21"/>
      <w:szCs w:val="21"/>
    </w:rPr>
  </w:style>
  <w:style w:type="character" w:styleId="734">
    <w:name w:val="Heading 9 Char"/>
    <w:basedOn w:val="893"/>
    <w:link w:val="733"/>
    <w:uiPriority w:val="9"/>
    <w:rPr>
      <w:rFonts w:ascii="Arial" w:hAnsi="Arial" w:eastAsia="Arial" w:cs="Arial"/>
      <w:i/>
      <w:iCs/>
      <w:sz w:val="21"/>
      <w:szCs w:val="21"/>
    </w:rPr>
  </w:style>
  <w:style w:type="paragraph" w:styleId="735">
    <w:name w:val="No Spacing"/>
    <w:uiPriority w:val="1"/>
    <w:qFormat/>
    <w:pPr>
      <w:spacing w:before="0" w:after="0" w:line="240" w:lineRule="auto"/>
    </w:pPr>
  </w:style>
  <w:style w:type="paragraph" w:styleId="736">
    <w:name w:val="Title"/>
    <w:basedOn w:val="888"/>
    <w:next w:val="888"/>
    <w:link w:val="737"/>
    <w:uiPriority w:val="10"/>
    <w:qFormat/>
    <w:pPr>
      <w:contextualSpacing/>
      <w:spacing w:before="300" w:after="200"/>
    </w:pPr>
    <w:rPr>
      <w:sz w:val="48"/>
      <w:szCs w:val="48"/>
    </w:rPr>
  </w:style>
  <w:style w:type="character" w:styleId="737">
    <w:name w:val="Title Char"/>
    <w:basedOn w:val="893"/>
    <w:link w:val="736"/>
    <w:uiPriority w:val="10"/>
    <w:rPr>
      <w:sz w:val="48"/>
      <w:szCs w:val="48"/>
    </w:rPr>
  </w:style>
  <w:style w:type="paragraph" w:styleId="738">
    <w:name w:val="Subtitle"/>
    <w:basedOn w:val="888"/>
    <w:next w:val="888"/>
    <w:link w:val="739"/>
    <w:uiPriority w:val="11"/>
    <w:qFormat/>
    <w:pPr>
      <w:spacing w:before="200" w:after="200"/>
    </w:pPr>
    <w:rPr>
      <w:sz w:val="24"/>
      <w:szCs w:val="24"/>
    </w:rPr>
  </w:style>
  <w:style w:type="character" w:styleId="739">
    <w:name w:val="Subtitle Char"/>
    <w:basedOn w:val="893"/>
    <w:link w:val="738"/>
    <w:uiPriority w:val="11"/>
    <w:rPr>
      <w:sz w:val="24"/>
      <w:szCs w:val="24"/>
    </w:rPr>
  </w:style>
  <w:style w:type="paragraph" w:styleId="740">
    <w:name w:val="Quote"/>
    <w:basedOn w:val="888"/>
    <w:next w:val="888"/>
    <w:link w:val="741"/>
    <w:uiPriority w:val="29"/>
    <w:qFormat/>
    <w:pPr>
      <w:ind w:left="720" w:right="720"/>
    </w:pPr>
    <w:rPr>
      <w:i/>
    </w:rPr>
  </w:style>
  <w:style w:type="character" w:styleId="741">
    <w:name w:val="Quote Char"/>
    <w:link w:val="740"/>
    <w:uiPriority w:val="29"/>
    <w:rPr>
      <w:i/>
    </w:rPr>
  </w:style>
  <w:style w:type="paragraph" w:styleId="742">
    <w:name w:val="Intense Quote"/>
    <w:basedOn w:val="888"/>
    <w:next w:val="888"/>
    <w:link w:val="743"/>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743">
    <w:name w:val="Intense Quote Char"/>
    <w:link w:val="742"/>
    <w:uiPriority w:val="30"/>
    <w:rPr>
      <w:i/>
    </w:rPr>
  </w:style>
  <w:style w:type="character" w:styleId="744">
    <w:name w:val="Header Char"/>
    <w:basedOn w:val="893"/>
    <w:link w:val="898"/>
    <w:uiPriority w:val="99"/>
  </w:style>
  <w:style w:type="character" w:styleId="745">
    <w:name w:val="Footer Char"/>
    <w:basedOn w:val="893"/>
    <w:link w:val="900"/>
    <w:uiPriority w:val="99"/>
  </w:style>
  <w:style w:type="paragraph" w:styleId="746">
    <w:name w:val="Caption"/>
    <w:basedOn w:val="888"/>
    <w:next w:val="888"/>
    <w:uiPriority w:val="35"/>
    <w:semiHidden/>
    <w:unhideWhenUsed/>
    <w:qFormat/>
    <w:pPr>
      <w:spacing w:line="276" w:lineRule="auto"/>
    </w:pPr>
    <w:rPr>
      <w:b/>
      <w:bCs/>
      <w:color w:val="4f81bd" w:themeColor="accent1"/>
      <w:sz w:val="18"/>
      <w:szCs w:val="18"/>
    </w:rPr>
  </w:style>
  <w:style w:type="character" w:styleId="747">
    <w:name w:val="Caption Char"/>
    <w:basedOn w:val="746"/>
    <w:link w:val="900"/>
    <w:uiPriority w:val="99"/>
  </w:style>
  <w:style w:type="table" w:styleId="748">
    <w:name w:val="Table Grid Light"/>
    <w:basedOn w:val="894"/>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749">
    <w:name w:val="Plain Table 1"/>
    <w:basedOn w:val="894"/>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750">
    <w:name w:val="Plain Table 2"/>
    <w:basedOn w:val="894"/>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751">
    <w:name w:val="Plain Table 3"/>
    <w:basedOn w:val="89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752">
    <w:name w:val="Plain Table 4"/>
    <w:basedOn w:val="89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53">
    <w:name w:val="Plain Table 5"/>
    <w:basedOn w:val="89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754">
    <w:name w:val="Grid Table 1 Light"/>
    <w:basedOn w:val="894"/>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755">
    <w:name w:val="Grid Table 1 Light - Accent 1"/>
    <w:basedOn w:val="894"/>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756">
    <w:name w:val="Grid Table 1 Light - Accent 2"/>
    <w:basedOn w:val="894"/>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757">
    <w:name w:val="Grid Table 1 Light - Accent 3"/>
    <w:basedOn w:val="894"/>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758">
    <w:name w:val="Grid Table 1 Light - Accent 4"/>
    <w:basedOn w:val="89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759">
    <w:name w:val="Grid Table 1 Light - Accent 5"/>
    <w:basedOn w:val="894"/>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760">
    <w:name w:val="Grid Table 1 Light - Accent 6"/>
    <w:basedOn w:val="894"/>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761">
    <w:name w:val="Grid Table 2"/>
    <w:basedOn w:val="894"/>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762">
    <w:name w:val="Grid Table 2 - Accent 1"/>
    <w:basedOn w:val="894"/>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763">
    <w:name w:val="Grid Table 2 - Accent 2"/>
    <w:basedOn w:val="894"/>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764">
    <w:name w:val="Grid Table 2 - Accent 3"/>
    <w:basedOn w:val="894"/>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765">
    <w:name w:val="Grid Table 2 - Accent 4"/>
    <w:basedOn w:val="89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766">
    <w:name w:val="Grid Table 2 - Accent 5"/>
    <w:basedOn w:val="894"/>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767">
    <w:name w:val="Grid Table 2 - Accent 6"/>
    <w:basedOn w:val="894"/>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768">
    <w:name w:val="Grid Table 3"/>
    <w:basedOn w:val="894"/>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69">
    <w:name w:val="Grid Table 3 - Accent 1"/>
    <w:basedOn w:val="894"/>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70">
    <w:name w:val="Grid Table 3 - Accent 2"/>
    <w:basedOn w:val="894"/>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71">
    <w:name w:val="Grid Table 3 - Accent 3"/>
    <w:basedOn w:val="894"/>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72">
    <w:name w:val="Grid Table 3 - Accent 4"/>
    <w:basedOn w:val="89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73">
    <w:name w:val="Grid Table 3 - Accent 5"/>
    <w:basedOn w:val="894"/>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74">
    <w:name w:val="Grid Table 3 - Accent 6"/>
    <w:basedOn w:val="894"/>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75">
    <w:name w:val="Grid Table 4"/>
    <w:basedOn w:val="894"/>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76">
    <w:name w:val="Grid Table 4 - Accent 1"/>
    <w:basedOn w:val="894"/>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77">
    <w:name w:val="Grid Table 4 - Accent 2"/>
    <w:basedOn w:val="894"/>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78">
    <w:name w:val="Grid Table 4 - Accent 3"/>
    <w:basedOn w:val="894"/>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79">
    <w:name w:val="Grid Table 4 - Accent 4"/>
    <w:basedOn w:val="894"/>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780">
    <w:name w:val="Grid Table 4 - Accent 5"/>
    <w:basedOn w:val="894"/>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781">
    <w:name w:val="Grid Table 4 - Accent 6"/>
    <w:basedOn w:val="894"/>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782">
    <w:name w:val="Grid Table 5 Dark"/>
    <w:basedOn w:val="89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783">
    <w:name w:val="Grid Table 5 Dark- Accent 1"/>
    <w:basedOn w:val="89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784">
    <w:name w:val="Grid Table 5 Dark - Accent 2"/>
    <w:basedOn w:val="89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785">
    <w:name w:val="Grid Table 5 Dark - Accent 3"/>
    <w:basedOn w:val="89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786">
    <w:name w:val="Grid Table 5 Dark- Accent 4"/>
    <w:basedOn w:val="89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787">
    <w:name w:val="Grid Table 5 Dark - Accent 5"/>
    <w:basedOn w:val="89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788">
    <w:name w:val="Grid Table 5 Dark - Accent 6"/>
    <w:basedOn w:val="89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789">
    <w:name w:val="Grid Table 6 Colorful"/>
    <w:basedOn w:val="894"/>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790">
    <w:name w:val="Grid Table 6 Colorful - Accent 1"/>
    <w:basedOn w:val="894"/>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791">
    <w:name w:val="Grid Table 6 Colorful - Accent 2"/>
    <w:basedOn w:val="894"/>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792">
    <w:name w:val="Grid Table 6 Colorful - Accent 3"/>
    <w:basedOn w:val="894"/>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793">
    <w:name w:val="Grid Table 6 Colorful - Accent 4"/>
    <w:basedOn w:val="89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794">
    <w:name w:val="Grid Table 6 Colorful - Accent 5"/>
    <w:basedOn w:val="894"/>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795">
    <w:name w:val="Grid Table 6 Colorful - Accent 6"/>
    <w:basedOn w:val="894"/>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796">
    <w:name w:val="Grid Table 7 Colorful"/>
    <w:basedOn w:val="894"/>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797">
    <w:name w:val="Grid Table 7 Colorful - Accent 1"/>
    <w:basedOn w:val="894"/>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798">
    <w:name w:val="Grid Table 7 Colorful - Accent 2"/>
    <w:basedOn w:val="894"/>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799">
    <w:name w:val="Grid Table 7 Colorful - Accent 3"/>
    <w:basedOn w:val="894"/>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800">
    <w:name w:val="Grid Table 7 Colorful - Accent 4"/>
    <w:basedOn w:val="894"/>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801">
    <w:name w:val="Grid Table 7 Colorful - Accent 5"/>
    <w:basedOn w:val="894"/>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802">
    <w:name w:val="Grid Table 7 Colorful - Accent 6"/>
    <w:basedOn w:val="894"/>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803">
    <w:name w:val="List Table 1 Light"/>
    <w:basedOn w:val="894"/>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804">
    <w:name w:val="List Table 1 Light - Accent 1"/>
    <w:basedOn w:val="894"/>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805">
    <w:name w:val="List Table 1 Light - Accent 2"/>
    <w:basedOn w:val="894"/>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806">
    <w:name w:val="List Table 1 Light - Accent 3"/>
    <w:basedOn w:val="894"/>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807">
    <w:name w:val="List Table 1 Light - Accent 4"/>
    <w:basedOn w:val="894"/>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808">
    <w:name w:val="List Table 1 Light - Accent 5"/>
    <w:basedOn w:val="894"/>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809">
    <w:name w:val="List Table 1 Light - Accent 6"/>
    <w:basedOn w:val="894"/>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810">
    <w:name w:val="List Table 2"/>
    <w:basedOn w:val="894"/>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811">
    <w:name w:val="List Table 2 - Accent 1"/>
    <w:basedOn w:val="894"/>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812">
    <w:name w:val="List Table 2 - Accent 2"/>
    <w:basedOn w:val="894"/>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813">
    <w:name w:val="List Table 2 - Accent 3"/>
    <w:basedOn w:val="894"/>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814">
    <w:name w:val="List Table 2 - Accent 4"/>
    <w:basedOn w:val="894"/>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815">
    <w:name w:val="List Table 2 - Accent 5"/>
    <w:basedOn w:val="894"/>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816">
    <w:name w:val="List Table 2 - Accent 6"/>
    <w:basedOn w:val="894"/>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817">
    <w:name w:val="List Table 3"/>
    <w:basedOn w:val="89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18">
    <w:name w:val="List Table 3 - Accent 1"/>
    <w:basedOn w:val="894"/>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819">
    <w:name w:val="List Table 3 - Accent 2"/>
    <w:basedOn w:val="894"/>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820">
    <w:name w:val="List Table 3 - Accent 3"/>
    <w:basedOn w:val="894"/>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821">
    <w:name w:val="List Table 3 - Accent 4"/>
    <w:basedOn w:val="89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822">
    <w:name w:val="List Table 3 - Accent 5"/>
    <w:basedOn w:val="894"/>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823">
    <w:name w:val="List Table 3 - Accent 6"/>
    <w:basedOn w:val="894"/>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824">
    <w:name w:val="List Table 4"/>
    <w:basedOn w:val="89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25">
    <w:name w:val="List Table 4 - Accent 1"/>
    <w:basedOn w:val="894"/>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826">
    <w:name w:val="List Table 4 - Accent 2"/>
    <w:basedOn w:val="894"/>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827">
    <w:name w:val="List Table 4 - Accent 3"/>
    <w:basedOn w:val="894"/>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828">
    <w:name w:val="List Table 4 - Accent 4"/>
    <w:basedOn w:val="894"/>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829">
    <w:name w:val="List Table 4 - Accent 5"/>
    <w:basedOn w:val="894"/>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830">
    <w:name w:val="List Table 4 - Accent 6"/>
    <w:basedOn w:val="894"/>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831">
    <w:name w:val="List Table 5 Dark"/>
    <w:basedOn w:val="894"/>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32">
    <w:name w:val="List Table 5 Dark - Accent 1"/>
    <w:basedOn w:val="894"/>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33">
    <w:name w:val="List Table 5 Dark - Accent 2"/>
    <w:basedOn w:val="894"/>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34">
    <w:name w:val="List Table 5 Dark - Accent 3"/>
    <w:basedOn w:val="894"/>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35">
    <w:name w:val="List Table 5 Dark - Accent 4"/>
    <w:basedOn w:val="894"/>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36">
    <w:name w:val="List Table 5 Dark - Accent 5"/>
    <w:basedOn w:val="894"/>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37">
    <w:name w:val="List Table 5 Dark - Accent 6"/>
    <w:basedOn w:val="894"/>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38">
    <w:name w:val="List Table 6 Colorful"/>
    <w:basedOn w:val="894"/>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839">
    <w:name w:val="List Table 6 Colorful - Accent 1"/>
    <w:basedOn w:val="894"/>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840">
    <w:name w:val="List Table 6 Colorful - Accent 2"/>
    <w:basedOn w:val="894"/>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841">
    <w:name w:val="List Table 6 Colorful - Accent 3"/>
    <w:basedOn w:val="894"/>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842">
    <w:name w:val="List Table 6 Colorful - Accent 4"/>
    <w:basedOn w:val="894"/>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843">
    <w:name w:val="List Table 6 Colorful - Accent 5"/>
    <w:basedOn w:val="894"/>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844">
    <w:name w:val="List Table 6 Colorful - Accent 6"/>
    <w:basedOn w:val="894"/>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845">
    <w:name w:val="List Table 7 Colorful"/>
    <w:basedOn w:val="894"/>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846">
    <w:name w:val="List Table 7 Colorful - Accent 1"/>
    <w:basedOn w:val="894"/>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847">
    <w:name w:val="List Table 7 Colorful - Accent 2"/>
    <w:basedOn w:val="894"/>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848">
    <w:name w:val="List Table 7 Colorful - Accent 3"/>
    <w:basedOn w:val="894"/>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849">
    <w:name w:val="List Table 7 Colorful - Accent 4"/>
    <w:basedOn w:val="894"/>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850">
    <w:name w:val="List Table 7 Colorful - Accent 5"/>
    <w:basedOn w:val="894"/>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851">
    <w:name w:val="List Table 7 Colorful - Accent 6"/>
    <w:basedOn w:val="894"/>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852">
    <w:name w:val="Lined - Accent"/>
    <w:basedOn w:val="89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53">
    <w:name w:val="Lined - Accent 1"/>
    <w:basedOn w:val="89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54">
    <w:name w:val="Lined - Accent 2"/>
    <w:basedOn w:val="89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55">
    <w:name w:val="Lined - Accent 3"/>
    <w:basedOn w:val="89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56">
    <w:name w:val="Lined - Accent 4"/>
    <w:basedOn w:val="89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57">
    <w:name w:val="Lined - Accent 5"/>
    <w:basedOn w:val="89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58">
    <w:name w:val="Lined - Accent 6"/>
    <w:basedOn w:val="89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59">
    <w:name w:val="Bordered &amp; Lined - Accent"/>
    <w:basedOn w:val="894"/>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60">
    <w:name w:val="Bordered &amp; Lined - Accent 1"/>
    <w:basedOn w:val="894"/>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61">
    <w:name w:val="Bordered &amp; Lined - Accent 2"/>
    <w:basedOn w:val="894"/>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62">
    <w:name w:val="Bordered &amp; Lined - Accent 3"/>
    <w:basedOn w:val="894"/>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63">
    <w:name w:val="Bordered &amp; Lined - Accent 4"/>
    <w:basedOn w:val="894"/>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64">
    <w:name w:val="Bordered &amp; Lined - Accent 5"/>
    <w:basedOn w:val="894"/>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65">
    <w:name w:val="Bordered &amp; Lined - Accent 6"/>
    <w:basedOn w:val="894"/>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66">
    <w:name w:val="Bordered"/>
    <w:basedOn w:val="894"/>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867">
    <w:name w:val="Bordered - Accent 1"/>
    <w:basedOn w:val="894"/>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868">
    <w:name w:val="Bordered - Accent 2"/>
    <w:basedOn w:val="894"/>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869">
    <w:name w:val="Bordered - Accent 3"/>
    <w:basedOn w:val="894"/>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870">
    <w:name w:val="Bordered - Accent 4"/>
    <w:basedOn w:val="89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871">
    <w:name w:val="Bordered - Accent 5"/>
    <w:basedOn w:val="894"/>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872">
    <w:name w:val="Bordered - Accent 6"/>
    <w:basedOn w:val="894"/>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873">
    <w:name w:val="Footnote Text Char"/>
    <w:link w:val="939"/>
    <w:uiPriority w:val="99"/>
    <w:rPr>
      <w:sz w:val="18"/>
    </w:rPr>
  </w:style>
  <w:style w:type="paragraph" w:styleId="874">
    <w:name w:val="endnote text"/>
    <w:basedOn w:val="888"/>
    <w:link w:val="875"/>
    <w:uiPriority w:val="99"/>
    <w:semiHidden/>
    <w:unhideWhenUsed/>
    <w:pPr>
      <w:spacing w:after="0" w:line="240" w:lineRule="auto"/>
    </w:pPr>
    <w:rPr>
      <w:sz w:val="20"/>
    </w:rPr>
  </w:style>
  <w:style w:type="character" w:styleId="875">
    <w:name w:val="Endnote Text Char"/>
    <w:link w:val="874"/>
    <w:uiPriority w:val="99"/>
    <w:rPr>
      <w:sz w:val="20"/>
    </w:rPr>
  </w:style>
  <w:style w:type="character" w:styleId="876">
    <w:name w:val="endnote reference"/>
    <w:basedOn w:val="893"/>
    <w:uiPriority w:val="99"/>
    <w:semiHidden/>
    <w:unhideWhenUsed/>
    <w:rPr>
      <w:vertAlign w:val="superscript"/>
    </w:rPr>
  </w:style>
  <w:style w:type="paragraph" w:styleId="877">
    <w:name w:val="toc 1"/>
    <w:basedOn w:val="888"/>
    <w:next w:val="888"/>
    <w:uiPriority w:val="39"/>
    <w:unhideWhenUsed/>
    <w:pPr>
      <w:ind w:left="0" w:right="0" w:firstLine="0"/>
      <w:spacing w:after="57"/>
    </w:pPr>
  </w:style>
  <w:style w:type="paragraph" w:styleId="878">
    <w:name w:val="toc 2"/>
    <w:basedOn w:val="888"/>
    <w:next w:val="888"/>
    <w:uiPriority w:val="39"/>
    <w:unhideWhenUsed/>
    <w:pPr>
      <w:ind w:left="283" w:right="0" w:firstLine="0"/>
      <w:spacing w:after="57"/>
    </w:pPr>
  </w:style>
  <w:style w:type="paragraph" w:styleId="879">
    <w:name w:val="toc 3"/>
    <w:basedOn w:val="888"/>
    <w:next w:val="888"/>
    <w:uiPriority w:val="39"/>
    <w:unhideWhenUsed/>
    <w:pPr>
      <w:ind w:left="567" w:right="0" w:firstLine="0"/>
      <w:spacing w:after="57"/>
    </w:pPr>
  </w:style>
  <w:style w:type="paragraph" w:styleId="880">
    <w:name w:val="toc 4"/>
    <w:basedOn w:val="888"/>
    <w:next w:val="888"/>
    <w:uiPriority w:val="39"/>
    <w:unhideWhenUsed/>
    <w:pPr>
      <w:ind w:left="850" w:right="0" w:firstLine="0"/>
      <w:spacing w:after="57"/>
    </w:pPr>
  </w:style>
  <w:style w:type="paragraph" w:styleId="881">
    <w:name w:val="toc 5"/>
    <w:basedOn w:val="888"/>
    <w:next w:val="888"/>
    <w:uiPriority w:val="39"/>
    <w:unhideWhenUsed/>
    <w:pPr>
      <w:ind w:left="1134" w:right="0" w:firstLine="0"/>
      <w:spacing w:after="57"/>
    </w:pPr>
  </w:style>
  <w:style w:type="paragraph" w:styleId="882">
    <w:name w:val="toc 6"/>
    <w:basedOn w:val="888"/>
    <w:next w:val="888"/>
    <w:uiPriority w:val="39"/>
    <w:unhideWhenUsed/>
    <w:pPr>
      <w:ind w:left="1417" w:right="0" w:firstLine="0"/>
      <w:spacing w:after="57"/>
    </w:pPr>
  </w:style>
  <w:style w:type="paragraph" w:styleId="883">
    <w:name w:val="toc 7"/>
    <w:basedOn w:val="888"/>
    <w:next w:val="888"/>
    <w:uiPriority w:val="39"/>
    <w:unhideWhenUsed/>
    <w:pPr>
      <w:ind w:left="1701" w:right="0" w:firstLine="0"/>
      <w:spacing w:after="57"/>
    </w:pPr>
  </w:style>
  <w:style w:type="paragraph" w:styleId="884">
    <w:name w:val="toc 8"/>
    <w:basedOn w:val="888"/>
    <w:next w:val="888"/>
    <w:uiPriority w:val="39"/>
    <w:unhideWhenUsed/>
    <w:pPr>
      <w:ind w:left="1984" w:right="0" w:firstLine="0"/>
      <w:spacing w:after="57"/>
    </w:pPr>
  </w:style>
  <w:style w:type="paragraph" w:styleId="885">
    <w:name w:val="toc 9"/>
    <w:basedOn w:val="888"/>
    <w:next w:val="888"/>
    <w:uiPriority w:val="39"/>
    <w:unhideWhenUsed/>
    <w:pPr>
      <w:ind w:left="2268" w:right="0" w:firstLine="0"/>
      <w:spacing w:after="57"/>
    </w:pPr>
  </w:style>
  <w:style w:type="paragraph" w:styleId="886">
    <w:name w:val="TOC Heading"/>
    <w:uiPriority w:val="39"/>
    <w:unhideWhenUsed/>
  </w:style>
  <w:style w:type="paragraph" w:styleId="887">
    <w:name w:val="table of figures"/>
    <w:basedOn w:val="888"/>
    <w:next w:val="888"/>
    <w:uiPriority w:val="99"/>
    <w:unhideWhenUsed/>
    <w:pPr>
      <w:spacing w:after="0" w:afterAutospacing="0"/>
    </w:pPr>
  </w:style>
  <w:style w:type="paragraph" w:styleId="888" w:default="1">
    <w:name w:val="Normal"/>
    <w:qFormat/>
  </w:style>
  <w:style w:type="paragraph" w:styleId="889">
    <w:name w:val="Heading 1"/>
    <w:basedOn w:val="888"/>
    <w:next w:val="888"/>
    <w:link w:val="912"/>
    <w:uiPriority w:val="9"/>
    <w:qFormat/>
    <w:pPr>
      <w:jc w:val="both"/>
      <w:keepLines/>
      <w:keepNext/>
      <w:spacing w:before="480" w:after="0" w:line="240" w:lineRule="auto"/>
      <w:outlineLvl w:val="0"/>
    </w:pPr>
    <w:rPr>
      <w:rFonts w:asciiTheme="majorHAnsi" w:hAnsiTheme="majorHAnsi" w:eastAsiaTheme="majorEastAsia" w:cstheme="majorBidi"/>
      <w:b/>
      <w:bCs/>
      <w:color w:val="365f91" w:themeColor="accent1" w:themeShade="BF"/>
      <w:sz w:val="28"/>
      <w:szCs w:val="28"/>
    </w:rPr>
  </w:style>
  <w:style w:type="paragraph" w:styleId="890">
    <w:name w:val="Heading 2"/>
    <w:basedOn w:val="888"/>
    <w:next w:val="888"/>
    <w:link w:val="913"/>
    <w:uiPriority w:val="9"/>
    <w:semiHidden/>
    <w:unhideWhenUsed/>
    <w:qFormat/>
    <w:pPr>
      <w:jc w:val="both"/>
      <w:keepLines/>
      <w:keepNext/>
      <w:spacing w:before="200" w:after="0" w:line="240" w:lineRule="auto"/>
      <w:outlineLvl w:val="1"/>
    </w:pPr>
    <w:rPr>
      <w:rFonts w:asciiTheme="majorHAnsi" w:hAnsiTheme="majorHAnsi" w:eastAsiaTheme="majorEastAsia" w:cstheme="majorBidi"/>
      <w:b/>
      <w:bCs/>
      <w:color w:val="4f81bd" w:themeColor="accent1"/>
      <w:sz w:val="26"/>
      <w:szCs w:val="26"/>
    </w:rPr>
  </w:style>
  <w:style w:type="paragraph" w:styleId="891">
    <w:name w:val="Heading 3"/>
    <w:basedOn w:val="888"/>
    <w:next w:val="888"/>
    <w:link w:val="914"/>
    <w:uiPriority w:val="9"/>
    <w:unhideWhenUsed/>
    <w:qFormat/>
    <w:pPr>
      <w:jc w:val="both"/>
      <w:keepLines/>
      <w:keepNext/>
      <w:spacing w:before="200" w:after="0" w:line="240" w:lineRule="auto"/>
      <w:outlineLvl w:val="2"/>
    </w:pPr>
    <w:rPr>
      <w:rFonts w:asciiTheme="majorHAnsi" w:hAnsiTheme="majorHAnsi" w:eastAsiaTheme="majorEastAsia" w:cstheme="majorBidi"/>
      <w:b/>
      <w:bCs/>
      <w:color w:val="4f81bd" w:themeColor="accent1"/>
    </w:rPr>
  </w:style>
  <w:style w:type="paragraph" w:styleId="892">
    <w:name w:val="Heading 4"/>
    <w:basedOn w:val="888"/>
    <w:link w:val="915"/>
    <w:uiPriority w:val="9"/>
    <w:qFormat/>
    <w:pPr>
      <w:jc w:val="both"/>
      <w:spacing w:before="100" w:beforeAutospacing="1" w:after="100" w:afterAutospacing="1" w:line="240" w:lineRule="auto"/>
      <w:outlineLvl w:val="3"/>
    </w:pPr>
    <w:rPr>
      <w:rFonts w:ascii="Times New Roman CYR" w:hAnsi="Times New Roman CYR" w:eastAsia="Times New Roman" w:cs="Times New Roman"/>
      <w:b/>
      <w:bCs/>
      <w:sz w:val="26"/>
      <w:szCs w:val="26"/>
    </w:rPr>
  </w:style>
  <w:style w:type="character" w:styleId="893" w:default="1">
    <w:name w:val="Default Paragraph Font"/>
    <w:uiPriority w:val="1"/>
    <w:semiHidden/>
    <w:unhideWhenUsed/>
  </w:style>
  <w:style w:type="table" w:styleId="894" w:default="1">
    <w:name w:val="Normal Table"/>
    <w:uiPriority w:val="99"/>
    <w:semiHidden/>
    <w:unhideWhenUsed/>
    <w:tblPr>
      <w:tblInd w:w="0" w:type="dxa"/>
      <w:tblCellMar>
        <w:left w:w="108" w:type="dxa"/>
        <w:top w:w="0" w:type="dxa"/>
        <w:right w:w="108" w:type="dxa"/>
        <w:bottom w:w="0" w:type="dxa"/>
      </w:tblCellMar>
    </w:tblPr>
  </w:style>
  <w:style w:type="numbering" w:styleId="895" w:default="1">
    <w:name w:val="No List"/>
    <w:uiPriority w:val="99"/>
    <w:semiHidden/>
    <w:unhideWhenUsed/>
  </w:style>
  <w:style w:type="paragraph" w:styleId="896" w:customStyle="1">
    <w:name w:val="Знак Знак2 Char Char Знак Знак Char Char Знак Знак Char Char Знак Знак Char Char Знак Знак Char Char Знак Знак Char Char Знак Знак Char Char Знак Знак Char Char"/>
    <w:basedOn w:val="888"/>
    <w:pPr>
      <w:spacing w:before="100" w:beforeAutospacing="1" w:after="100" w:afterAutospacing="1" w:line="240" w:lineRule="auto"/>
    </w:pPr>
    <w:rPr>
      <w:rFonts w:ascii="Tahoma" w:hAnsi="Tahoma" w:eastAsia="Times New Roman" w:cs="Times New Roman"/>
      <w:sz w:val="20"/>
      <w:szCs w:val="20"/>
      <w:lang w:val="en-US" w:eastAsia="en-US"/>
    </w:rPr>
  </w:style>
  <w:style w:type="paragraph" w:styleId="897" w:customStyle="1">
    <w:name w:val="ConsNormal"/>
    <w:pPr>
      <w:ind w:right="19772" w:firstLine="720"/>
      <w:spacing w:after="0" w:line="240" w:lineRule="auto"/>
      <w:widowControl w:val="off"/>
    </w:pPr>
    <w:rPr>
      <w:rFonts w:ascii="Arial" w:hAnsi="Arial" w:eastAsia="Times New Roman" w:cs="Arial"/>
      <w:sz w:val="20"/>
      <w:szCs w:val="20"/>
    </w:rPr>
  </w:style>
  <w:style w:type="paragraph" w:styleId="898">
    <w:name w:val="Header"/>
    <w:basedOn w:val="888"/>
    <w:link w:val="899"/>
    <w:uiPriority w:val="99"/>
    <w:unhideWhenUsed/>
    <w:pPr>
      <w:spacing w:after="0" w:line="240" w:lineRule="auto"/>
      <w:tabs>
        <w:tab w:val="center" w:pos="4677" w:leader="none"/>
        <w:tab w:val="right" w:pos="9355" w:leader="none"/>
      </w:tabs>
    </w:pPr>
  </w:style>
  <w:style w:type="character" w:styleId="899" w:customStyle="1">
    <w:name w:val="Верхний колонтитул Знак"/>
    <w:basedOn w:val="893"/>
    <w:link w:val="898"/>
    <w:uiPriority w:val="99"/>
  </w:style>
  <w:style w:type="paragraph" w:styleId="900">
    <w:name w:val="Footer"/>
    <w:basedOn w:val="888"/>
    <w:link w:val="901"/>
    <w:uiPriority w:val="99"/>
    <w:unhideWhenUsed/>
    <w:pPr>
      <w:spacing w:after="0" w:line="240" w:lineRule="auto"/>
      <w:tabs>
        <w:tab w:val="center" w:pos="4677" w:leader="none"/>
        <w:tab w:val="right" w:pos="9355" w:leader="none"/>
      </w:tabs>
    </w:pPr>
  </w:style>
  <w:style w:type="character" w:styleId="901" w:customStyle="1">
    <w:name w:val="Нижний колонтитул Знак"/>
    <w:basedOn w:val="893"/>
    <w:link w:val="900"/>
    <w:uiPriority w:val="99"/>
  </w:style>
  <w:style w:type="paragraph" w:styleId="902" w:customStyle="1">
    <w:name w:val="Default"/>
    <w:pPr>
      <w:spacing w:after="0" w:line="240" w:lineRule="auto"/>
    </w:pPr>
    <w:rPr>
      <w:rFonts w:ascii="Times New Roman" w:hAnsi="Times New Roman" w:eastAsia="Times New Roman" w:cs="Times New Roman"/>
      <w:color w:val="000000"/>
      <w:sz w:val="24"/>
      <w:szCs w:val="24"/>
    </w:rPr>
  </w:style>
  <w:style w:type="paragraph" w:styleId="903">
    <w:name w:val="List Paragraph"/>
    <w:basedOn w:val="888"/>
    <w:uiPriority w:val="34"/>
    <w:qFormat/>
    <w:pPr>
      <w:contextualSpacing/>
      <w:ind w:left="720"/>
    </w:pPr>
  </w:style>
  <w:style w:type="paragraph" w:styleId="904" w:customStyle="1">
    <w:name w:val="Основной текст 31"/>
    <w:basedOn w:val="888"/>
    <w:pPr>
      <w:jc w:val="both"/>
      <w:spacing w:after="0" w:line="240" w:lineRule="auto"/>
    </w:pPr>
    <w:rPr>
      <w:rFonts w:ascii="Times New Roman" w:hAnsi="Times New Roman" w:eastAsia="Times New Roman" w:cs="Times New Roman"/>
      <w:sz w:val="28"/>
      <w:szCs w:val="28"/>
    </w:rPr>
  </w:style>
  <w:style w:type="character" w:styleId="905">
    <w:name w:val="Hyperlink"/>
    <w:basedOn w:val="893"/>
    <w:uiPriority w:val="99"/>
    <w:unhideWhenUsed/>
    <w:rPr>
      <w:color w:val="0000ff" w:themeColor="hyperlink"/>
      <w:u w:val="single"/>
    </w:rPr>
  </w:style>
  <w:style w:type="paragraph" w:styleId="906">
    <w:name w:val="Body Text"/>
    <w:basedOn w:val="888"/>
    <w:link w:val="907"/>
    <w:pPr>
      <w:jc w:val="center"/>
      <w:spacing w:after="0" w:line="240" w:lineRule="auto"/>
    </w:pPr>
    <w:rPr>
      <w:rFonts w:ascii="Times New Roman" w:hAnsi="Times New Roman" w:eastAsia="Times New Roman" w:cs="Times New Roman"/>
      <w:sz w:val="28"/>
      <w:szCs w:val="24"/>
    </w:rPr>
  </w:style>
  <w:style w:type="character" w:styleId="907" w:customStyle="1">
    <w:name w:val="Основной текст Знак"/>
    <w:basedOn w:val="893"/>
    <w:link w:val="906"/>
    <w:rPr>
      <w:rFonts w:ascii="Times New Roman" w:hAnsi="Times New Roman" w:eastAsia="Times New Roman" w:cs="Times New Roman"/>
      <w:sz w:val="28"/>
      <w:szCs w:val="24"/>
    </w:rPr>
  </w:style>
  <w:style w:type="paragraph" w:styleId="908">
    <w:name w:val="Balloon Text"/>
    <w:basedOn w:val="888"/>
    <w:link w:val="909"/>
    <w:uiPriority w:val="99"/>
    <w:semiHidden/>
    <w:unhideWhenUsed/>
    <w:pPr>
      <w:spacing w:after="0" w:line="240" w:lineRule="auto"/>
    </w:pPr>
    <w:rPr>
      <w:rFonts w:ascii="Segoe UI" w:hAnsi="Segoe UI" w:cs="Segoe UI"/>
      <w:sz w:val="18"/>
      <w:szCs w:val="18"/>
    </w:rPr>
  </w:style>
  <w:style w:type="character" w:styleId="909" w:customStyle="1">
    <w:name w:val="Текст выноски Знак"/>
    <w:basedOn w:val="893"/>
    <w:link w:val="908"/>
    <w:uiPriority w:val="99"/>
    <w:semiHidden/>
    <w:rPr>
      <w:rFonts w:ascii="Segoe UI" w:hAnsi="Segoe UI" w:cs="Segoe UI"/>
      <w:sz w:val="18"/>
      <w:szCs w:val="18"/>
    </w:rPr>
  </w:style>
  <w:style w:type="paragraph" w:styleId="910" w:customStyle="1">
    <w:name w:val="ConsPlusNormal"/>
    <w:pPr>
      <w:spacing w:after="0" w:line="240" w:lineRule="auto"/>
      <w:widowControl w:val="off"/>
    </w:pPr>
    <w:rPr>
      <w:rFonts w:ascii="Calibri" w:hAnsi="Calibri" w:eastAsia="Times New Roman" w:cs="Calibri"/>
      <w:szCs w:val="20"/>
    </w:rPr>
  </w:style>
  <w:style w:type="table" w:styleId="911">
    <w:name w:val="Table Grid"/>
    <w:basedOn w:val="894"/>
    <w:uiPriority w:val="3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character" w:styleId="912" w:customStyle="1">
    <w:name w:val="Заголовок 1 Знак"/>
    <w:basedOn w:val="893"/>
    <w:link w:val="889"/>
    <w:uiPriority w:val="9"/>
    <w:rPr>
      <w:rFonts w:asciiTheme="majorHAnsi" w:hAnsiTheme="majorHAnsi" w:eastAsiaTheme="majorEastAsia" w:cstheme="majorBidi"/>
      <w:b/>
      <w:bCs/>
      <w:color w:val="365f91" w:themeColor="accent1" w:themeShade="BF"/>
      <w:sz w:val="28"/>
      <w:szCs w:val="28"/>
    </w:rPr>
  </w:style>
  <w:style w:type="character" w:styleId="913" w:customStyle="1">
    <w:name w:val="Заголовок 2 Знак"/>
    <w:basedOn w:val="893"/>
    <w:link w:val="890"/>
    <w:uiPriority w:val="9"/>
    <w:semiHidden/>
    <w:rPr>
      <w:rFonts w:asciiTheme="majorHAnsi" w:hAnsiTheme="majorHAnsi" w:eastAsiaTheme="majorEastAsia" w:cstheme="majorBidi"/>
      <w:b/>
      <w:bCs/>
      <w:color w:val="4f81bd" w:themeColor="accent1"/>
      <w:sz w:val="26"/>
      <w:szCs w:val="26"/>
    </w:rPr>
  </w:style>
  <w:style w:type="character" w:styleId="914" w:customStyle="1">
    <w:name w:val="Заголовок 3 Знак"/>
    <w:basedOn w:val="893"/>
    <w:link w:val="891"/>
    <w:uiPriority w:val="9"/>
    <w:rPr>
      <w:rFonts w:asciiTheme="majorHAnsi" w:hAnsiTheme="majorHAnsi" w:eastAsiaTheme="majorEastAsia" w:cstheme="majorBidi"/>
      <w:b/>
      <w:bCs/>
      <w:color w:val="4f81bd" w:themeColor="accent1"/>
    </w:rPr>
  </w:style>
  <w:style w:type="character" w:styleId="915" w:customStyle="1">
    <w:name w:val="Заголовок 4 Знак"/>
    <w:basedOn w:val="893"/>
    <w:link w:val="892"/>
    <w:uiPriority w:val="9"/>
    <w:rPr>
      <w:rFonts w:ascii="Times New Roman CYR" w:hAnsi="Times New Roman CYR" w:eastAsia="Times New Roman" w:cs="Times New Roman"/>
      <w:b/>
      <w:bCs/>
      <w:sz w:val="26"/>
      <w:szCs w:val="26"/>
    </w:rPr>
  </w:style>
  <w:style w:type="numbering" w:styleId="916" w:customStyle="1">
    <w:name w:val="Нет списка1"/>
    <w:next w:val="895"/>
    <w:uiPriority w:val="99"/>
    <w:semiHidden/>
    <w:unhideWhenUsed/>
  </w:style>
  <w:style w:type="character" w:styleId="917" w:customStyle="1">
    <w:name w:val="Стандартный HTML Знак"/>
    <w:basedOn w:val="893"/>
    <w:link w:val="918"/>
    <w:rPr>
      <w:rFonts w:ascii="Courier Cyr" w:hAnsi="Courier Cyr" w:eastAsia="Times New Roman" w:cs="Courier New"/>
      <w:color w:val="000000"/>
      <w:sz w:val="20"/>
      <w:szCs w:val="20"/>
    </w:rPr>
  </w:style>
  <w:style w:type="paragraph" w:styleId="918">
    <w:name w:val="HTML Preformatted"/>
    <w:basedOn w:val="888"/>
    <w:link w:val="917"/>
    <w:unhideWhenUsed/>
    <w:pPr>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Cyr" w:hAnsi="Courier Cyr" w:eastAsia="Times New Roman" w:cs="Courier New"/>
      <w:color w:val="000000"/>
      <w:sz w:val="20"/>
      <w:szCs w:val="20"/>
    </w:rPr>
  </w:style>
  <w:style w:type="character" w:styleId="919" w:customStyle="1">
    <w:name w:val="Стандартный HTML Знак1"/>
    <w:basedOn w:val="893"/>
    <w:uiPriority w:val="99"/>
    <w:semiHidden/>
    <w:rPr>
      <w:rFonts w:ascii="Consolas" w:hAnsi="Consolas" w:cs="Consolas"/>
      <w:sz w:val="20"/>
      <w:szCs w:val="20"/>
    </w:rPr>
  </w:style>
  <w:style w:type="character" w:styleId="920" w:customStyle="1">
    <w:name w:val="z-Начало формы Знак"/>
    <w:basedOn w:val="893"/>
    <w:link w:val="921"/>
    <w:uiPriority w:val="99"/>
    <w:semiHidden/>
    <w:rPr>
      <w:rFonts w:ascii="Arial" w:hAnsi="Arial" w:eastAsia="Times New Roman" w:cs="Arial"/>
      <w:vanish/>
      <w:sz w:val="16"/>
      <w:szCs w:val="16"/>
    </w:rPr>
  </w:style>
  <w:style w:type="paragraph" w:styleId="921">
    <w:name w:val="HTML Top of Form"/>
    <w:basedOn w:val="888"/>
    <w:next w:val="888"/>
    <w:link w:val="920"/>
    <w:hidden/>
    <w:uiPriority w:val="99"/>
    <w:semiHidden/>
    <w:unhideWhenUsed/>
    <w:pPr>
      <w:jc w:val="center"/>
      <w:spacing w:after="0" w:line="240" w:lineRule="auto"/>
      <w:pBdr>
        <w:bottom w:val="single" w:color="auto" w:sz="6" w:space="1"/>
      </w:pBdr>
    </w:pPr>
    <w:rPr>
      <w:rFonts w:ascii="Arial" w:hAnsi="Arial" w:eastAsia="Times New Roman" w:cs="Arial"/>
      <w:vanish/>
      <w:sz w:val="16"/>
      <w:szCs w:val="16"/>
    </w:rPr>
  </w:style>
  <w:style w:type="character" w:styleId="922" w:customStyle="1">
    <w:name w:val="z-Начало формы Знак1"/>
    <w:basedOn w:val="893"/>
    <w:uiPriority w:val="99"/>
    <w:semiHidden/>
    <w:rPr>
      <w:rFonts w:ascii="Arial" w:hAnsi="Arial" w:cs="Arial"/>
      <w:vanish/>
      <w:sz w:val="16"/>
      <w:szCs w:val="16"/>
    </w:rPr>
  </w:style>
  <w:style w:type="character" w:styleId="923" w:customStyle="1">
    <w:name w:val="z-Конец формы Знак"/>
    <w:basedOn w:val="893"/>
    <w:link w:val="924"/>
    <w:uiPriority w:val="99"/>
    <w:semiHidden/>
    <w:rPr>
      <w:rFonts w:ascii="Arial" w:hAnsi="Arial" w:eastAsia="Times New Roman" w:cs="Arial"/>
      <w:vanish/>
      <w:sz w:val="16"/>
      <w:szCs w:val="16"/>
    </w:rPr>
  </w:style>
  <w:style w:type="paragraph" w:styleId="924">
    <w:name w:val="HTML Bottom of Form"/>
    <w:basedOn w:val="888"/>
    <w:next w:val="888"/>
    <w:link w:val="923"/>
    <w:hidden/>
    <w:uiPriority w:val="99"/>
    <w:semiHidden/>
    <w:unhideWhenUsed/>
    <w:pPr>
      <w:jc w:val="center"/>
      <w:spacing w:after="0" w:line="240" w:lineRule="auto"/>
      <w:pBdr>
        <w:top w:val="single" w:color="auto" w:sz="6" w:space="1"/>
      </w:pBdr>
    </w:pPr>
    <w:rPr>
      <w:rFonts w:ascii="Arial" w:hAnsi="Arial" w:eastAsia="Times New Roman" w:cs="Arial"/>
      <w:vanish/>
      <w:sz w:val="16"/>
      <w:szCs w:val="16"/>
    </w:rPr>
  </w:style>
  <w:style w:type="character" w:styleId="925" w:customStyle="1">
    <w:name w:val="z-Конец формы Знак1"/>
    <w:basedOn w:val="893"/>
    <w:uiPriority w:val="99"/>
    <w:semiHidden/>
    <w:rPr>
      <w:rFonts w:ascii="Arial" w:hAnsi="Arial" w:cs="Arial"/>
      <w:vanish/>
      <w:sz w:val="16"/>
      <w:szCs w:val="16"/>
    </w:rPr>
  </w:style>
  <w:style w:type="paragraph" w:styleId="926" w:customStyle="1">
    <w:name w:val="Стиль3"/>
    <w:basedOn w:val="936"/>
  </w:style>
  <w:style w:type="paragraph" w:styleId="927" w:customStyle="1">
    <w:name w:val="Обычный1"/>
    <w:pPr>
      <w:spacing w:after="0" w:line="240" w:lineRule="auto"/>
    </w:pPr>
    <w:rPr>
      <w:rFonts w:ascii="Times New Roman" w:hAnsi="Times New Roman" w:eastAsia="Times New Roman" w:cs="Times New Roman"/>
      <w:sz w:val="20"/>
      <w:szCs w:val="20"/>
    </w:rPr>
  </w:style>
  <w:style w:type="paragraph" w:styleId="928" w:customStyle="1">
    <w:name w:val="1KG=K9"/>
    <w:pPr>
      <w:spacing w:after="0" w:line="240" w:lineRule="auto"/>
    </w:pPr>
    <w:rPr>
      <w:rFonts w:ascii="MS Sans Serif" w:hAnsi="MS Sans Serif" w:eastAsia="Times New Roman" w:cs="Times New Roman"/>
      <w:sz w:val="24"/>
      <w:szCs w:val="20"/>
    </w:rPr>
  </w:style>
  <w:style w:type="paragraph" w:styleId="929" w:customStyle="1">
    <w:name w:val="ConsNonformat"/>
    <w:pPr>
      <w:ind w:right="19772"/>
      <w:spacing w:after="0" w:line="240" w:lineRule="auto"/>
      <w:widowControl w:val="off"/>
    </w:pPr>
    <w:rPr>
      <w:rFonts w:ascii="Courier New" w:hAnsi="Courier New" w:eastAsia="Times New Roman" w:cs="Courier New"/>
      <w:sz w:val="20"/>
      <w:szCs w:val="20"/>
    </w:rPr>
  </w:style>
  <w:style w:type="paragraph" w:styleId="930" w:customStyle="1">
    <w:name w:val="Стиль2"/>
    <w:basedOn w:val="938"/>
    <w:pPr>
      <w:contextualSpacing w:val="0"/>
      <w:ind w:left="0" w:firstLine="0"/>
      <w:keepLines/>
      <w:keepNext/>
      <w:spacing w:after="60"/>
      <w:widowControl w:val="off"/>
      <w:tabs>
        <w:tab w:val="clear" w:pos="620" w:leader="none"/>
      </w:tabs>
      <w:suppressLineNumbers/>
    </w:pPr>
    <w:rPr>
      <w:rFonts w:ascii="Times New Roman" w:hAnsi="Times New Roman" w:eastAsia="Times New Roman" w:cs="Times New Roman"/>
      <w:b/>
      <w:sz w:val="24"/>
      <w:szCs w:val="20"/>
    </w:rPr>
  </w:style>
  <w:style w:type="paragraph" w:styleId="931">
    <w:name w:val="Body Text 2"/>
    <w:basedOn w:val="888"/>
    <w:link w:val="932"/>
    <w:semiHidden/>
    <w:pPr>
      <w:jc w:val="both"/>
      <w:spacing w:after="0" w:line="240" w:lineRule="auto"/>
      <w:tabs>
        <w:tab w:val="num" w:pos="0" w:leader="none"/>
      </w:tabs>
    </w:pPr>
    <w:rPr>
      <w:rFonts w:ascii="Times New Roman" w:hAnsi="Times New Roman" w:eastAsia="Times New Roman" w:cs="Times New Roman"/>
      <w:sz w:val="28"/>
      <w:szCs w:val="24"/>
    </w:rPr>
  </w:style>
  <w:style w:type="character" w:styleId="932" w:customStyle="1">
    <w:name w:val="Основной текст 2 Знак"/>
    <w:basedOn w:val="893"/>
    <w:link w:val="931"/>
    <w:semiHidden/>
    <w:rPr>
      <w:rFonts w:ascii="Times New Roman" w:hAnsi="Times New Roman" w:eastAsia="Times New Roman" w:cs="Times New Roman"/>
      <w:sz w:val="28"/>
      <w:szCs w:val="24"/>
    </w:rPr>
  </w:style>
  <w:style w:type="paragraph" w:styleId="933" w:customStyle="1">
    <w:name w:val="ConsPlusNonformat"/>
    <w:uiPriority w:val="99"/>
    <w:pPr>
      <w:numPr>
        <w:ilvl w:val="2"/>
        <w:numId w:val="16"/>
      </w:numPr>
      <w:ind w:left="0" w:firstLine="0"/>
      <w:spacing w:after="0" w:line="240" w:lineRule="auto"/>
      <w:widowControl w:val="off"/>
      <w:tabs>
        <w:tab w:val="clear" w:pos="1020" w:leader="none"/>
      </w:tabs>
    </w:pPr>
    <w:rPr>
      <w:rFonts w:ascii="Courier New" w:hAnsi="Courier New" w:eastAsia="Times New Roman" w:cs="Courier New"/>
      <w:sz w:val="20"/>
      <w:szCs w:val="20"/>
    </w:rPr>
  </w:style>
  <w:style w:type="paragraph" w:styleId="934">
    <w:name w:val="Body Text 3"/>
    <w:basedOn w:val="888"/>
    <w:link w:val="935"/>
    <w:semiHidden/>
    <w:pPr>
      <w:jc w:val="center"/>
      <w:spacing w:after="0" w:line="240" w:lineRule="auto"/>
    </w:pPr>
    <w:rPr>
      <w:rFonts w:ascii="Times New Roman" w:hAnsi="Times New Roman" w:eastAsia="Times New Roman" w:cs="Times New Roman"/>
      <w:sz w:val="28"/>
      <w:szCs w:val="24"/>
    </w:rPr>
  </w:style>
  <w:style w:type="character" w:styleId="935" w:customStyle="1">
    <w:name w:val="Основной текст 3 Знак"/>
    <w:basedOn w:val="893"/>
    <w:link w:val="934"/>
    <w:semiHidden/>
    <w:rPr>
      <w:rFonts w:ascii="Times New Roman" w:hAnsi="Times New Roman" w:eastAsia="Times New Roman" w:cs="Times New Roman"/>
      <w:sz w:val="28"/>
      <w:szCs w:val="24"/>
    </w:rPr>
  </w:style>
  <w:style w:type="paragraph" w:styleId="936">
    <w:name w:val="Body Text Indent 2"/>
    <w:basedOn w:val="888"/>
    <w:link w:val="937"/>
    <w:uiPriority w:val="99"/>
    <w:semiHidden/>
    <w:unhideWhenUsed/>
    <w:pPr>
      <w:ind w:left="283"/>
      <w:jc w:val="both"/>
      <w:spacing w:after="120" w:line="480" w:lineRule="auto"/>
    </w:pPr>
  </w:style>
  <w:style w:type="character" w:styleId="937" w:customStyle="1">
    <w:name w:val="Основной текст с отступом 2 Знак"/>
    <w:basedOn w:val="893"/>
    <w:link w:val="936"/>
    <w:uiPriority w:val="99"/>
    <w:semiHidden/>
  </w:style>
  <w:style w:type="paragraph" w:styleId="938">
    <w:name w:val="List Number 2"/>
    <w:basedOn w:val="888"/>
    <w:uiPriority w:val="99"/>
    <w:semiHidden/>
    <w:unhideWhenUsed/>
    <w:pPr>
      <w:contextualSpacing/>
      <w:ind w:left="620" w:hanging="620"/>
      <w:jc w:val="both"/>
      <w:spacing w:after="0" w:line="240" w:lineRule="auto"/>
      <w:tabs>
        <w:tab w:val="num" w:pos="620" w:leader="none"/>
      </w:tabs>
    </w:pPr>
  </w:style>
  <w:style w:type="paragraph" w:styleId="939">
    <w:name w:val="footnote text"/>
    <w:basedOn w:val="888"/>
    <w:link w:val="940"/>
    <w:uiPriority w:val="99"/>
    <w:semiHidden/>
    <w:unhideWhenUsed/>
    <w:pPr>
      <w:jc w:val="both"/>
      <w:spacing w:after="0" w:line="240" w:lineRule="auto"/>
    </w:pPr>
    <w:rPr>
      <w:sz w:val="20"/>
      <w:szCs w:val="20"/>
    </w:rPr>
  </w:style>
  <w:style w:type="character" w:styleId="940" w:customStyle="1">
    <w:name w:val="Текст сноски Знак"/>
    <w:basedOn w:val="893"/>
    <w:link w:val="939"/>
    <w:uiPriority w:val="99"/>
    <w:semiHidden/>
    <w:rPr>
      <w:sz w:val="20"/>
      <w:szCs w:val="20"/>
    </w:rPr>
  </w:style>
  <w:style w:type="character" w:styleId="941">
    <w:name w:val="footnote reference"/>
    <w:basedOn w:val="893"/>
    <w:uiPriority w:val="99"/>
    <w:semiHidden/>
    <w:unhideWhenUsed/>
    <w:rPr>
      <w:vertAlign w:val="superscript"/>
    </w:rPr>
  </w:style>
  <w:style w:type="paragraph" w:styleId="942" w:customStyle="1">
    <w:name w:val="ConsPlusTitle"/>
    <w:pPr>
      <w:spacing w:after="0" w:line="240" w:lineRule="auto"/>
    </w:pPr>
    <w:rPr>
      <w:rFonts w:ascii="Times New Roman" w:hAnsi="Times New Roman" w:eastAsia="Times New Roman" w:cs="Times New Roman"/>
      <w:b/>
      <w:bCs/>
      <w:sz w:val="24"/>
      <w:szCs w:val="24"/>
    </w:rPr>
  </w:style>
  <w:style w:type="paragraph" w:styleId="943" w:customStyle="1">
    <w:name w:val="ConsPlusCell"/>
    <w:uiPriority w:val="99"/>
    <w:pPr>
      <w:spacing w:after="0" w:line="240" w:lineRule="auto"/>
      <w:widowControl w:val="off"/>
    </w:pPr>
    <w:rPr>
      <w:rFonts w:ascii="Courier New" w:hAnsi="Courier New" w:eastAsia="Times New Roman" w:cs="Courier New"/>
      <w:sz w:val="20"/>
      <w:szCs w:val="20"/>
    </w:rPr>
  </w:style>
  <w:style w:type="character" w:styleId="944" w:customStyle="1">
    <w:name w:val="Сноска_"/>
    <w:basedOn w:val="893"/>
    <w:link w:val="952"/>
    <w:rPr>
      <w:rFonts w:ascii="Times New Roman" w:hAnsi="Times New Roman" w:eastAsia="Times New Roman" w:cs="Times New Roman"/>
      <w:b/>
      <w:bCs/>
      <w:shd w:val="clear" w:color="auto" w:fill="ffffff"/>
    </w:rPr>
  </w:style>
  <w:style w:type="character" w:styleId="945" w:customStyle="1">
    <w:name w:val="Основной текст (2)_"/>
    <w:basedOn w:val="893"/>
    <w:link w:val="954"/>
    <w:rPr>
      <w:rFonts w:ascii="Times New Roman" w:hAnsi="Times New Roman" w:eastAsia="Times New Roman" w:cs="Times New Roman"/>
      <w:b/>
      <w:bCs/>
      <w:sz w:val="26"/>
      <w:szCs w:val="26"/>
      <w:shd w:val="clear" w:color="auto" w:fill="ffffff"/>
    </w:rPr>
  </w:style>
  <w:style w:type="character" w:styleId="946" w:customStyle="1">
    <w:name w:val="Основной текст_"/>
    <w:basedOn w:val="893"/>
    <w:link w:val="953"/>
    <w:rPr>
      <w:rFonts w:ascii="Times New Roman" w:hAnsi="Times New Roman" w:eastAsia="Times New Roman" w:cs="Times New Roman"/>
      <w:sz w:val="26"/>
      <w:szCs w:val="26"/>
      <w:shd w:val="clear" w:color="auto" w:fill="ffffff"/>
    </w:rPr>
  </w:style>
  <w:style w:type="character" w:styleId="947" w:customStyle="1">
    <w:name w:val="Колонтитул_"/>
    <w:basedOn w:val="893"/>
    <w:rPr>
      <w:rFonts w:ascii="Times New Roman" w:hAnsi="Times New Roman" w:eastAsia="Times New Roman" w:cs="Times New Roman"/>
      <w:b w:val="0"/>
      <w:bCs w:val="0"/>
      <w:i w:val="0"/>
      <w:iCs w:val="0"/>
      <w:smallCaps w:val="0"/>
      <w:strike w:val="0"/>
      <w:spacing w:val="10"/>
      <w:u w:val="none"/>
    </w:rPr>
  </w:style>
  <w:style w:type="character" w:styleId="948" w:customStyle="1">
    <w:name w:val="Колонтитул"/>
    <w:basedOn w:val="947"/>
    <w:rPr>
      <w:rFonts w:ascii="Times New Roman" w:hAnsi="Times New Roman" w:eastAsia="Times New Roman" w:cs="Times New Roman"/>
      <w:b w:val="0"/>
      <w:bCs w:val="0"/>
      <w:i w:val="0"/>
      <w:iCs w:val="0"/>
      <w:smallCaps w:val="0"/>
      <w:strike w:val="0"/>
      <w:color w:val="000000"/>
      <w:spacing w:val="10"/>
      <w:position w:val="0"/>
      <w:sz w:val="24"/>
      <w:szCs w:val="24"/>
      <w:u w:val="none"/>
      <w:lang w:val="ru-RU" w:eastAsia="ru-RU" w:bidi="ru-RU"/>
    </w:rPr>
  </w:style>
  <w:style w:type="character" w:styleId="949" w:customStyle="1">
    <w:name w:val="Основной текст1"/>
    <w:basedOn w:val="946"/>
    <w:rPr>
      <w:rFonts w:ascii="Times New Roman" w:hAnsi="Times New Roman" w:eastAsia="Times New Roman" w:cs="Times New Roman"/>
      <w:color w:val="000000"/>
      <w:spacing w:val="0"/>
      <w:position w:val="0"/>
      <w:sz w:val="26"/>
      <w:szCs w:val="26"/>
      <w:shd w:val="clear" w:color="auto" w:fill="ffffff"/>
      <w:lang w:val="ru-RU" w:eastAsia="ru-RU" w:bidi="ru-RU"/>
    </w:rPr>
  </w:style>
  <w:style w:type="character" w:styleId="950" w:customStyle="1">
    <w:name w:val="Основной текст (5)_"/>
    <w:basedOn w:val="893"/>
    <w:link w:val="955"/>
    <w:rPr>
      <w:rFonts w:ascii="Times New Roman" w:hAnsi="Times New Roman" w:eastAsia="Times New Roman" w:cs="Times New Roman"/>
      <w:b/>
      <w:bCs/>
      <w:sz w:val="17"/>
      <w:szCs w:val="17"/>
      <w:shd w:val="clear" w:color="auto" w:fill="ffffff"/>
    </w:rPr>
  </w:style>
  <w:style w:type="character" w:styleId="951" w:customStyle="1">
    <w:name w:val="Основной текст (6)_"/>
    <w:basedOn w:val="893"/>
    <w:link w:val="956"/>
    <w:rPr>
      <w:rFonts w:ascii="Times New Roman" w:hAnsi="Times New Roman" w:eastAsia="Times New Roman" w:cs="Times New Roman"/>
      <w:b/>
      <w:bCs/>
      <w:shd w:val="clear" w:color="auto" w:fill="ffffff"/>
    </w:rPr>
  </w:style>
  <w:style w:type="paragraph" w:styleId="952" w:customStyle="1">
    <w:name w:val="Сноска"/>
    <w:basedOn w:val="888"/>
    <w:link w:val="944"/>
    <w:pPr>
      <w:jc w:val="both"/>
      <w:spacing w:after="0" w:line="272" w:lineRule="exact"/>
      <w:shd w:val="clear" w:color="auto" w:fill="ffffff"/>
      <w:widowControl w:val="off"/>
    </w:pPr>
    <w:rPr>
      <w:rFonts w:ascii="Times New Roman" w:hAnsi="Times New Roman" w:eastAsia="Times New Roman" w:cs="Times New Roman"/>
      <w:b/>
      <w:bCs/>
    </w:rPr>
  </w:style>
  <w:style w:type="paragraph" w:styleId="953" w:customStyle="1">
    <w:name w:val="Основной текст2"/>
    <w:basedOn w:val="888"/>
    <w:link w:val="946"/>
    <w:pPr>
      <w:ind w:hanging="1120"/>
      <w:jc w:val="both"/>
      <w:spacing w:before="660" w:after="0" w:line="354" w:lineRule="exact"/>
      <w:shd w:val="clear" w:color="auto" w:fill="ffffff"/>
      <w:widowControl w:val="off"/>
    </w:pPr>
    <w:rPr>
      <w:rFonts w:ascii="Times New Roman" w:hAnsi="Times New Roman" w:eastAsia="Times New Roman" w:cs="Times New Roman"/>
      <w:sz w:val="26"/>
      <w:szCs w:val="26"/>
    </w:rPr>
  </w:style>
  <w:style w:type="paragraph" w:styleId="954" w:customStyle="1">
    <w:name w:val="Основной текст (2)"/>
    <w:basedOn w:val="888"/>
    <w:link w:val="945"/>
    <w:pPr>
      <w:jc w:val="center"/>
      <w:spacing w:after="660" w:line="315" w:lineRule="exact"/>
      <w:shd w:val="clear" w:color="auto" w:fill="ffffff"/>
      <w:widowControl w:val="off"/>
    </w:pPr>
    <w:rPr>
      <w:rFonts w:ascii="Times New Roman" w:hAnsi="Times New Roman" w:eastAsia="Times New Roman" w:cs="Times New Roman"/>
      <w:b/>
      <w:bCs/>
      <w:sz w:val="26"/>
      <w:szCs w:val="26"/>
    </w:rPr>
  </w:style>
  <w:style w:type="paragraph" w:styleId="955" w:customStyle="1">
    <w:name w:val="Основной текст (5)"/>
    <w:basedOn w:val="888"/>
    <w:link w:val="950"/>
    <w:pPr>
      <w:spacing w:before="60" w:after="420" w:line="0" w:lineRule="atLeast"/>
      <w:shd w:val="clear" w:color="auto" w:fill="ffffff"/>
      <w:widowControl w:val="off"/>
    </w:pPr>
    <w:rPr>
      <w:rFonts w:ascii="Times New Roman" w:hAnsi="Times New Roman" w:eastAsia="Times New Roman" w:cs="Times New Roman"/>
      <w:b/>
      <w:bCs/>
      <w:sz w:val="17"/>
      <w:szCs w:val="17"/>
    </w:rPr>
  </w:style>
  <w:style w:type="paragraph" w:styleId="956" w:customStyle="1">
    <w:name w:val="Основной текст (6)"/>
    <w:basedOn w:val="888"/>
    <w:link w:val="951"/>
    <w:pPr>
      <w:jc w:val="both"/>
      <w:spacing w:after="0" w:line="272" w:lineRule="exact"/>
      <w:shd w:val="clear" w:color="auto" w:fill="ffffff"/>
      <w:widowControl w:val="off"/>
    </w:pPr>
    <w:rPr>
      <w:rFonts w:ascii="Times New Roman" w:hAnsi="Times New Roman" w:eastAsia="Times New Roman" w:cs="Times New Roman"/>
      <w:b/>
      <w:bCs/>
    </w:rPr>
  </w:style>
  <w:style w:type="character" w:styleId="957" w:customStyle="1">
    <w:name w:val="Подпись к картинке_"/>
    <w:basedOn w:val="893"/>
    <w:link w:val="958"/>
    <w:rPr>
      <w:rFonts w:ascii="Times New Roman" w:hAnsi="Times New Roman" w:eastAsia="Times New Roman" w:cs="Times New Roman"/>
      <w:sz w:val="26"/>
      <w:szCs w:val="26"/>
      <w:shd w:val="clear" w:color="auto" w:fill="ffffff"/>
    </w:rPr>
  </w:style>
  <w:style w:type="paragraph" w:styleId="958" w:customStyle="1">
    <w:name w:val="Подпись к картинке"/>
    <w:basedOn w:val="888"/>
    <w:link w:val="957"/>
    <w:pPr>
      <w:jc w:val="both"/>
      <w:spacing w:after="60" w:line="0" w:lineRule="atLeast"/>
      <w:shd w:val="clear" w:color="auto" w:fill="ffffff"/>
      <w:widowControl w:val="off"/>
    </w:pPr>
    <w:rPr>
      <w:rFonts w:ascii="Times New Roman" w:hAnsi="Times New Roman" w:eastAsia="Times New Roman" w:cs="Times New Roman"/>
      <w:sz w:val="26"/>
      <w:szCs w:val="26"/>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customXml" Target="../customXml/item1.xml" /><Relationship Id="rId11" Type="http://schemas.openxmlformats.org/officeDocument/2006/relationships/hyperlink" Target="http://www.torgi.gov.ru" TargetMode="External"/><Relationship Id="rId12" Type="http://schemas.openxmlformats.org/officeDocument/2006/relationships/hyperlink" Target="http://www.fish.gov.ru" TargetMode="External"/><Relationship Id="rId13" Type="http://schemas.openxmlformats.org/officeDocument/2006/relationships/hyperlink" Target="https://lot-online.ru."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8F41A4-1609-4265-84DD-2D262F8D3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Р7-Офис/7.3.3.0</Application>
  <Company>gkr</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vengranovskiy</dc:creator>
  <cp:revision>48</cp:revision>
  <dcterms:created xsi:type="dcterms:W3CDTF">2023-10-23T13:22:00Z</dcterms:created>
  <dcterms:modified xsi:type="dcterms:W3CDTF">2025-09-17T13:41:41Z</dcterms:modified>
</cp:coreProperties>
</file>