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31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«23</w:t>
      </w:r>
      <w:r>
        <w:rPr>
          <w:rFonts w:ascii="Times New Roman" w:hAnsi="Times New Roman" w:eastAsia="Times New Roman" w:cs="Times New Roman"/>
          <w:color w:val="000000"/>
          <w:sz w:val="28"/>
          <w:szCs w:val="28"/>
          <w:highlight w:val="white"/>
        </w:rPr>
        <w:t xml:space="preserve">» апреля 2026 г. № </w:t>
      </w:r>
      <w:r>
        <w:rPr>
          <w:rFonts w:ascii="Times New Roman" w:hAnsi="Times New Roman" w:eastAsia="Times New Roman" w:cs="Times New Roman"/>
          <w:color w:val="000000"/>
          <w:sz w:val="28"/>
          <w:szCs w:val="28"/>
          <w:highlight w:val="white"/>
        </w:rPr>
        <w:t xml:space="preserve">222</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w:t>
      </w:r>
      <w:r>
        <w:rPr>
          <w:rFonts w:ascii="Times New Roman" w:hAnsi="Times New Roman" w:eastAsia="Times New Roman" w:cs="Times New Roman"/>
          <w:b/>
          <w:color w:val="000000"/>
          <w:sz w:val="28"/>
          <w:szCs w:val="28"/>
          <w:u w:val="single"/>
        </w:rPr>
        <w:t xml:space="preserve">16</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по продаже </w:t>
      </w:r>
      <w:bookmarkStart w:id="0" w:name="undefined"/>
      <w:r>
        <w:rPr>
          <w:rFonts w:ascii="Times New Roman" w:hAnsi="Times New Roman" w:cs="Times New Roman"/>
          <w:b/>
          <w:color w:val="000000"/>
          <w:sz w:val="28"/>
          <w:szCs w:val="28"/>
        </w:rPr>
        <w:t xml:space="preserve">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w:t>
      </w:r>
      <w:r>
        <w:rPr>
          <w:rFonts w:ascii="Times New Roman" w:hAnsi="Times New Roman" w:cs="Times New Roman"/>
          <w:b/>
          <w:color w:val="000000"/>
          <w:sz w:val="28"/>
          <w:szCs w:val="28"/>
        </w:rPr>
        <w:t xml:space="preserve"> бассейне</w:t>
      </w:r>
      <w:r>
        <w:rPr>
          <w:rFonts w:ascii="Times New Roman" w:hAnsi="Times New Roman" w:cs="Times New Roman"/>
          <w:b/>
          <w:color w:val="000000"/>
          <w:sz w:val="28"/>
          <w:szCs w:val="28"/>
        </w:rPr>
        <w:b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bCs/>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аукциона (лот) – продажа права на заключение 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 доли квоты добычи (вылова) водных биологических ресурсов </w:t>
      </w:r>
      <w:r>
        <w:rPr>
          <w:rFonts w:ascii="Times New Roman" w:hAnsi="Times New Roman" w:cs="Times New Roman"/>
          <w:color w:val="000000"/>
          <w:sz w:val="28"/>
          <w:szCs w:val="28"/>
        </w:rPr>
        <w:t xml:space="preserve">во внутренних морских водах Российской Федерации, в территориальном море Российской Федерации, на континентальном шельфе Российской Федерации,</w:t>
      </w:r>
      <w:r>
        <w:rPr>
          <w:rFonts w:ascii="Times New Roman" w:hAnsi="Times New Roman" w:cs="Times New Roman"/>
          <w:color w:val="000000"/>
          <w:sz w:val="28"/>
          <w:szCs w:val="28"/>
        </w:rPr>
        <w:br/>
        <w:t xml:space="preserve">в исключительной экономической зоне Россий</w:t>
      </w:r>
      <w:r>
        <w:rPr>
          <w:rFonts w:ascii="Times New Roman" w:hAnsi="Times New Roman" w:cs="Times New Roman"/>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color w:val="000000"/>
          <w:sz w:val="28"/>
          <w:szCs w:val="28"/>
        </w:rPr>
        <w:t xml:space="preserve">рыбохозяйственном</w:t>
      </w:r>
      <w:r>
        <w:rPr>
          <w:rFonts w:ascii="Times New Roman" w:hAnsi="Times New Roman" w:cs="Times New Roman"/>
          <w:color w:val="000000"/>
          <w:sz w:val="28"/>
          <w:szCs w:val="28"/>
        </w:rPr>
        <w:t xml:space="preserve"> бассейне.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w:t>
      </w:r>
      <w:r>
        <w:rPr>
          <w:rFonts w:ascii="Times New Roman" w:hAnsi="Times New Roman" w:eastAsia="Times New Roman" w:cs="Times New Roman"/>
          <w:color w:val="000000"/>
          <w:sz w:val="28"/>
          <w:szCs w:val="28"/>
        </w:rPr>
        <w:t xml:space="preserve">тора аукциона,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adamovich@fish.gov.ru.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rPr>
        <w:t xml:space="preserve">Адре</w:t>
      </w:r>
      <w:r>
        <w:rPr>
          <w:rFonts w:ascii="Times New Roman" w:hAnsi="Times New Roman" w:eastAsia="Times New Roman" w:cs="Times New Roman"/>
          <w:sz w:val="28"/>
          <w:szCs w:val="28"/>
          <w:highlight w:val="white"/>
        </w:rPr>
        <w:t xml:space="preserve">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Федерального агентства п</w:t>
      </w:r>
      <w:r>
        <w:rPr>
          <w:rFonts w:ascii="Times New Roman" w:hAnsi="Times New Roman" w:eastAsia="Times New Roman" w:cs="Times New Roman"/>
          <w:sz w:val="28"/>
          <w:szCs w:val="28"/>
          <w:highlight w:val="white"/>
        </w:rPr>
        <w:t xml:space="preserve">о рыболовству от «23</w:t>
      </w:r>
      <w:r>
        <w:rPr>
          <w:rFonts w:ascii="Times New Roman" w:hAnsi="Times New Roman" w:eastAsia="Times New Roman" w:cs="Times New Roman"/>
          <w:sz w:val="28"/>
          <w:szCs w:val="28"/>
          <w:highlight w:val="white"/>
        </w:rPr>
        <w:t xml:space="preserve">» апреля 2026 г. № 222</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700"/>
        <w:gridCol w:w="1984"/>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16</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tc>
        <w:tc>
          <w:tcPr>
            <w:tcW w:w="1700" w:type="dxa"/>
            <w:vAlign w:val="center"/>
            <w:textDirection w:val="lrTb"/>
            <w:noWrap w:val="false"/>
          </w:tcPr>
          <w:p>
            <w:pPr>
              <w:jc w:val="center"/>
              <w:spacing w:after="0" w:afterAutospacing="0" w:line="240" w:lineRule="auto"/>
              <w:rPr>
                <w:rFonts w:ascii="Times New Roman" w:hAnsi="Times New Roman" w:eastAsia="Times New Roman" w:cs="Times New Roman"/>
                <w:b/>
                <w:i w:val="0"/>
                <w:strike w:val="0"/>
                <w:color w:val="000000"/>
                <w:sz w:val="24"/>
                <w:szCs w:val="24"/>
                <w:u w:val="none"/>
                <w:vertAlign w:val="baseline"/>
              </w:rPr>
            </w:pPr>
            <w:r>
              <w:rPr>
                <w:rFonts w:ascii="Times New Roman" w:hAnsi="Times New Roman" w:eastAsia="Times New Roman" w:cs="Times New Roman"/>
                <w:b/>
                <w:i w:val="0"/>
                <w:strike w:val="0"/>
                <w:color w:val="000000"/>
                <w:sz w:val="24"/>
                <w:szCs w:val="24"/>
                <w:u w:val="none"/>
                <w:vertAlign w:val="baseline"/>
              </w:rPr>
              <w:t xml:space="preserve">Краб-стригун ангулятус</w:t>
            </w:r>
            <w:r>
              <w:rPr>
                <w:rFonts w:ascii="Times New Roman" w:hAnsi="Times New Roman" w:eastAsia="Times New Roman" w:cs="Times New Roman"/>
                <w:b/>
                <w:i w:val="0"/>
                <w:strike w:val="0"/>
                <w:color w:val="000000"/>
                <w:sz w:val="24"/>
                <w:szCs w:val="24"/>
                <w:u w:val="none"/>
                <w:vertAlign w:val="baseline"/>
              </w:rPr>
            </w:r>
            <w:r>
              <w:rPr>
                <w:rFonts w:ascii="Times New Roman" w:hAnsi="Times New Roman" w:eastAsia="Times New Roman" w:cs="Times New Roman"/>
                <w:b/>
                <w:i w:val="0"/>
                <w:strike w:val="0"/>
                <w:color w:val="000000"/>
                <w:sz w:val="24"/>
                <w:szCs w:val="24"/>
                <w:u w:val="none"/>
                <w:vertAlign w:val="baseline"/>
              </w:rPr>
            </w:r>
          </w:p>
        </w:tc>
        <w:tc>
          <w:tcPr>
            <w:tcW w:w="1984" w:type="dxa"/>
            <w:vAlign w:val="center"/>
            <w:textDirection w:val="lrTb"/>
            <w:noWrap w:val="false"/>
          </w:tcPr>
          <w:p>
            <w:pPr>
              <w:jc w:val="center"/>
              <w:spacing w:after="0" w:afterAutospacing="0" w:line="240" w:lineRule="auto"/>
              <w:rPr>
                <w:rFonts w:ascii="Times New Roman" w:hAnsi="Times New Roman" w:eastAsia="Times New Roman" w:cs="Times New Roman"/>
                <w:b w:val="0"/>
                <w:i w:val="0"/>
                <w:strike w:val="0"/>
                <w:color w:val="000000"/>
                <w:sz w:val="24"/>
                <w:szCs w:val="24"/>
                <w:u w:val="none"/>
                <w:vertAlign w:val="baseline"/>
              </w:rPr>
            </w:pPr>
            <w:r>
              <w:rPr>
                <w:rFonts w:ascii="Times New Roman" w:hAnsi="Times New Roman" w:eastAsia="Times New Roman" w:cs="Times New Roman"/>
                <w:b w:val="0"/>
                <w:i w:val="0"/>
                <w:strike w:val="0"/>
                <w:color w:val="000000"/>
                <w:sz w:val="24"/>
                <w:szCs w:val="24"/>
                <w:u w:val="none"/>
                <w:vertAlign w:val="baseline"/>
              </w:rPr>
              <w:t xml:space="preserve">Северо-Охотоморская подзона</w:t>
            </w:r>
            <w:r>
              <w:rPr>
                <w:rFonts w:ascii="Times New Roman" w:hAnsi="Times New Roman" w:eastAsia="Times New Roman" w:cs="Times New Roman"/>
                <w:b w:val="0"/>
                <w:i w:val="0"/>
                <w:strike w:val="0"/>
                <w:color w:val="000000"/>
                <w:sz w:val="24"/>
                <w:szCs w:val="24"/>
                <w:u w:val="none"/>
                <w:vertAlign w:val="baseline"/>
              </w:rPr>
            </w:r>
            <w:r>
              <w:rPr>
                <w:rFonts w:ascii="Times New Roman" w:hAnsi="Times New Roman" w:eastAsia="Times New Roman" w:cs="Times New Roman"/>
                <w:b w:val="0"/>
                <w:i w:val="0"/>
                <w:strike w:val="0"/>
                <w:color w:val="000000"/>
                <w:sz w:val="24"/>
                <w:szCs w:val="24"/>
                <w:u w:val="none"/>
                <w:vertAlign w:val="baseline"/>
              </w:rPr>
            </w:r>
          </w:p>
        </w:tc>
        <w:tc>
          <w:tcPr>
            <w:tcW w:w="1276" w:type="dxa"/>
            <w:vAlign w:val="center"/>
            <w:textDirection w:val="lrTb"/>
            <w:noWrap w:val="false"/>
          </w:tcPr>
          <w:p>
            <w:pPr>
              <w:jc w:val="center"/>
              <w:spacing w:after="0" w:afterAutospacing="0" w:line="240" w:lineRule="auto"/>
              <w:rPr>
                <w:rFonts w:ascii="Times New Roman" w:hAnsi="Times New Roman" w:eastAsia="Times New Roman" w:cs="Times New Roman"/>
                <w:b/>
                <w:bCs/>
                <w:i w:val="0"/>
                <w:strike w:val="0"/>
                <w:color w:val="000000"/>
                <w:sz w:val="24"/>
                <w:szCs w:val="24"/>
                <w:u w:val="none"/>
                <w:vertAlign w:val="baseline"/>
              </w:rPr>
            </w:pPr>
            <w:r>
              <w:rPr>
                <w:rFonts w:ascii="Times New Roman" w:hAnsi="Times New Roman" w:eastAsia="Times New Roman" w:cs="Times New Roman"/>
                <w:b/>
                <w:bCs/>
                <w:i w:val="0"/>
                <w:strike w:val="0"/>
                <w:color w:val="000000"/>
                <w:sz w:val="24"/>
                <w:szCs w:val="24"/>
                <w:u w:val="none"/>
                <w:vertAlign w:val="baseline"/>
              </w:rPr>
              <w:t xml:space="preserve">100,00</w:t>
            </w:r>
            <w:r>
              <w:rPr>
                <w:rFonts w:ascii="Times New Roman" w:hAnsi="Times New Roman" w:eastAsia="Times New Roman" w:cs="Times New Roman"/>
                <w:b/>
                <w:bCs/>
                <w:i w:val="0"/>
                <w:strike w:val="0"/>
                <w:color w:val="000000"/>
                <w:sz w:val="24"/>
                <w:szCs w:val="24"/>
                <w:u w:val="none"/>
                <w:vertAlign w:val="baseline"/>
              </w:rPr>
            </w:r>
            <w:r>
              <w:rPr>
                <w:rFonts w:ascii="Times New Roman" w:hAnsi="Times New Roman" w:eastAsia="Times New Roman" w:cs="Times New Roman"/>
                <w:b/>
                <w:bCs/>
                <w:i w:val="0"/>
                <w:strike w:val="0"/>
                <w:color w:val="000000"/>
                <w:sz w:val="24"/>
                <w:szCs w:val="24"/>
                <w:u w:val="none"/>
                <w:vertAlign w:val="baseline"/>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b w:val="0"/>
                <w:i w:val="0"/>
                <w:strike w:val="0"/>
                <w:color w:val="000000"/>
                <w:sz w:val="24"/>
                <w:szCs w:val="24"/>
                <w:u w:val="none"/>
                <w:vertAlign w:val="baseline"/>
              </w:rPr>
            </w:pPr>
            <w:r>
              <w:rPr>
                <w:rFonts w:ascii="Times New Roman" w:hAnsi="Times New Roman" w:eastAsia="Times New Roman" w:cs="Times New Roman"/>
                <w:b w:val="0"/>
                <w:i w:val="0"/>
                <w:strike w:val="0"/>
                <w:color w:val="000000"/>
                <w:sz w:val="24"/>
                <w:szCs w:val="24"/>
                <w:u w:val="none"/>
                <w:vertAlign w:val="baseline"/>
              </w:rPr>
              <w:t xml:space="preserve">119 795 312</w:t>
            </w:r>
            <w:r>
              <w:rPr>
                <w:rFonts w:ascii="Times New Roman" w:hAnsi="Times New Roman" w:eastAsia="Times New Roman" w:cs="Times New Roman"/>
                <w:b w:val="0"/>
                <w:i w:val="0"/>
                <w:strike w:val="0"/>
                <w:color w:val="000000"/>
                <w:sz w:val="24"/>
                <w:szCs w:val="24"/>
                <w:u w:val="none"/>
                <w:vertAlign w:val="baseline"/>
              </w:rPr>
            </w:r>
            <w:r>
              <w:rPr>
                <w:rFonts w:ascii="Times New Roman" w:hAnsi="Times New Roman" w:eastAsia="Times New Roman" w:cs="Times New Roman"/>
                <w:b w:val="0"/>
                <w:i w:val="0"/>
                <w:strike w:val="0"/>
                <w:color w:val="000000"/>
                <w:sz w:val="24"/>
                <w:szCs w:val="24"/>
                <w:u w:val="none"/>
                <w:vertAlign w:val="baseline"/>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5 989 765,60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b w:val="0"/>
                <w:i w:val="0"/>
                <w:strike w:val="0"/>
                <w:color w:val="000000"/>
                <w:sz w:val="24"/>
                <w:szCs w:val="24"/>
                <w:u w:val="none"/>
                <w:vertAlign w:val="baseline"/>
              </w:rPr>
            </w:pPr>
            <w:r>
              <w:rPr>
                <w:rFonts w:ascii="Times New Roman" w:hAnsi="Times New Roman" w:eastAsia="Times New Roman" w:cs="Times New Roman"/>
                <w:b w:val="0"/>
                <w:i w:val="0"/>
                <w:strike w:val="0"/>
                <w:color w:val="000000"/>
                <w:sz w:val="24"/>
                <w:szCs w:val="24"/>
                <w:u w:val="none"/>
                <w:vertAlign w:val="baseline"/>
              </w:rPr>
              <w:t xml:space="preserve">59 897 656 </w:t>
            </w:r>
            <w:r>
              <w:rPr>
                <w:rFonts w:ascii="Times New Roman" w:hAnsi="Times New Roman" w:eastAsia="Times New Roman" w:cs="Times New Roman"/>
                <w:b w:val="0"/>
                <w:i w:val="0"/>
                <w:strike w:val="0"/>
                <w:color w:val="000000"/>
                <w:sz w:val="24"/>
                <w:szCs w:val="24"/>
                <w:u w:val="none"/>
                <w:vertAlign w:val="baseline"/>
              </w:rPr>
            </w:r>
            <w:r>
              <w:rPr>
                <w:rFonts w:ascii="Times New Roman" w:hAnsi="Times New Roman" w:eastAsia="Times New Roman" w:cs="Times New Roman"/>
                <w:b w:val="0"/>
                <w:i w:val="0"/>
                <w:strike w:val="0"/>
                <w:color w:val="000000"/>
                <w:sz w:val="24"/>
                <w:szCs w:val="24"/>
                <w:u w:val="none"/>
                <w:vertAlign w:val="baseline"/>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2033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на банковски</w:t>
      </w:r>
      <w:r>
        <w:rPr>
          <w:rFonts w:ascii="Times New Roman" w:hAnsi="Times New Roman" w:cs="Times New Roman"/>
          <w:sz w:val="28"/>
          <w:szCs w:val="28"/>
        </w:rPr>
        <w:t xml:space="preserve">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обеспечения государ</w:t>
      </w:r>
      <w:r>
        <w:rPr>
          <w:rFonts w:ascii="Times New Roman" w:hAnsi="Times New Roman" w:cs="Times New Roman"/>
          <w:sz w:val="28"/>
          <w:szCs w:val="28"/>
        </w:rPr>
        <w:t xml:space="preserve">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w:t>
      </w:r>
      <w:r>
        <w:rPr>
          <w:rFonts w:ascii="Times New Roman" w:hAnsi="Times New Roman" w:cs="Times New Roman"/>
          <w:sz w:val="28"/>
          <w:szCs w:val="28"/>
        </w:rPr>
        <w:t xml:space="preserve">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1" w:name="P267"/>
      <w:r/>
      <w:bookmarkEnd w:id="1"/>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w:t>
      </w:r>
      <w:r>
        <w:rPr>
          <w:rFonts w:ascii="Times New Roman" w:hAnsi="Times New Roman" w:cs="Times New Roman"/>
          <w:sz w:val="28"/>
          <w:szCs w:val="28"/>
        </w:rPr>
        <w:t xml:space="preserve">не позднее одного часа с момента получения 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w:t>
      </w:r>
      <w:r>
        <w:rPr>
          <w:rFonts w:ascii="Times New Roman" w:hAnsi="Times New Roman" w:cs="Times New Roman"/>
          <w:sz w:val="28"/>
          <w:szCs w:val="28"/>
        </w:rPr>
        <w:t xml:space="preserve">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w:t>
      </w:r>
      <w:r>
        <w:rPr>
          <w:rFonts w:ascii="Times New Roman" w:hAnsi="Times New Roman" w:cs="Times New Roman"/>
          <w:sz w:val="28"/>
          <w:szCs w:val="28"/>
        </w:rPr>
        <w:t xml:space="preserve">ратора электронной площадки обязан </w:t>
      </w:r>
      <w:r>
        <w:rPr>
          <w:rFonts w:ascii="Times New Roman" w:hAnsi="Times New Roman" w:cs="Times New Roman"/>
          <w:sz w:val="28"/>
          <w:szCs w:val="28"/>
        </w:rPr>
        <w:br/>
        <w:t xml:space="preserve">внести 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w:t>
      </w:r>
      <w:r>
        <w:rPr>
          <w:rFonts w:ascii="Times New Roman" w:hAnsi="Times New Roman" w:cs="Times New Roman"/>
          <w:sz w:val="28"/>
          <w:szCs w:val="28"/>
        </w:rPr>
        <w:t xml:space="preserve">едложение о цене предмета аукциона (лота),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w:t>
      </w:r>
      <w:r>
        <w:rPr>
          <w:rFonts w:ascii="Times New Roman" w:hAnsi="Times New Roman" w:cs="Times New Roman"/>
          <w:sz w:val="28"/>
          <w:szCs w:val="28"/>
        </w:rPr>
        <w:t xml:space="preserve">а по рыболовству для перечисления банком задатков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w:t>
      </w:r>
      <w:r>
        <w:rPr>
          <w:bCs/>
        </w:rPr>
        <w:t xml:space="preserve">онное управление Федерального казначейства (Федеральное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w:t>
      </w:r>
      <w:r>
        <w:t xml:space="preserve">, расчетный счет: 03212643000000019502, корреспондентский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w:t>
      </w:r>
      <w:r>
        <w:rPr>
          <w:color w:val="000000"/>
        </w:rPr>
        <w:t xml:space="preserve">зитов получателя необходимо указать код нормативного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«27</w:t>
      </w:r>
      <w:r>
        <w:rPr>
          <w:rFonts w:ascii="Times New Roman" w:hAnsi="Times New Roman" w:cs="Times New Roman"/>
          <w:color w:val="000000"/>
          <w:sz w:val="28"/>
          <w:szCs w:val="28"/>
        </w:rPr>
        <w:t xml:space="preserve">» апреля 2026 г. до 08:00 (время московское) «15</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«15</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«19</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w:t>
      </w:r>
      <w:r>
        <w:rPr>
          <w:rFonts w:ascii="Times New Roman" w:hAnsi="Times New Roman" w:eastAsia="Times New Roman" w:cs="Times New Roman"/>
          <w:sz w:val="28"/>
          <w:szCs w:val="28"/>
        </w:rPr>
        <w:t xml:space="preserve">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w:t>
      </w:r>
      <w:r>
        <w:rPr>
          <w:rFonts w:ascii="Times New Roman" w:hAnsi="Times New Roman" w:eastAsia="Times New Roman" w:cs="Times New Roman"/>
          <w:sz w:val="28"/>
          <w:szCs w:val="28"/>
        </w:rPr>
        <w:t xml:space="preserve">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«15</w:t>
      </w:r>
      <w:r>
        <w:rPr>
          <w:rFonts w:ascii="Times New Roman" w:hAnsi="Times New Roman" w:cs="Times New Roman"/>
          <w:sz w:val="28"/>
          <w:szCs w:val="28"/>
        </w:rPr>
        <w:t xml:space="preserve">» мая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bookmarkEnd w:id="0"/>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16</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15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«21</w:t>
            </w:r>
            <w:r>
              <w:rPr>
                <w:rFonts w:ascii="Times New Roman" w:hAnsi="Times New Roman" w:eastAsia="Times New Roman" w:cs="Times New Roman"/>
                <w:color w:val="000000"/>
                <w:sz w:val="28"/>
                <w:szCs w:val="28"/>
              </w:rPr>
              <w:t xml:space="preserve">» </w:t>
            </w:r>
            <w:bookmarkStart w:id="2" w:name="_GoBack"/>
            <w:r/>
            <w:bookmarkEnd w:id="2"/>
            <w:r>
              <w:rPr>
                <w:rFonts w:ascii="Times New Roman" w:hAnsi="Times New Roman" w:eastAsia="Times New Roman" w:cs="Times New Roman"/>
                <w:color w:val="000000"/>
                <w:sz w:val="28"/>
                <w:szCs w:val="28"/>
              </w:rPr>
              <w:t xml:space="preserve">мая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9">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0">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30">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3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29"/>
  </w:num>
  <w:num w:numId="2">
    <w:abstractNumId w:val="27"/>
  </w:num>
  <w:num w:numId="3">
    <w:abstractNumId w:val="10"/>
  </w:num>
  <w:num w:numId="4">
    <w:abstractNumId w:val="5"/>
  </w:num>
  <w:num w:numId="5">
    <w:abstractNumId w:val="28"/>
  </w:num>
  <w:num w:numId="6">
    <w:abstractNumId w:val="2"/>
  </w:num>
  <w:num w:numId="7">
    <w:abstractNumId w:val="19"/>
  </w:num>
  <w:num w:numId="8">
    <w:abstractNumId w:val="25"/>
  </w:num>
  <w:num w:numId="9">
    <w:abstractNumId w:val="14"/>
  </w:num>
  <w:num w:numId="10">
    <w:abstractNumId w:val="9"/>
  </w:num>
  <w:num w:numId="11">
    <w:abstractNumId w:val="11"/>
  </w:num>
  <w:num w:numId="12">
    <w:abstractNumId w:val="23"/>
  </w:num>
  <w:num w:numId="13">
    <w:abstractNumId w:val="20"/>
  </w:num>
  <w:num w:numId="14">
    <w:abstractNumId w:val="4"/>
  </w:num>
  <w:num w:numId="15">
    <w:abstractNumId w:val="17"/>
  </w:num>
  <w:num w:numId="16">
    <w:abstractNumId w:val="6"/>
  </w:num>
  <w:num w:numId="17">
    <w:abstractNumId w:val="0"/>
  </w:num>
  <w:num w:numId="18">
    <w:abstractNumId w:val="15"/>
  </w:num>
  <w:num w:numId="19">
    <w:abstractNumId w:val="1"/>
  </w:num>
  <w:num w:numId="20">
    <w:abstractNumId w:val="24"/>
  </w:num>
  <w:num w:numId="21">
    <w:abstractNumId w:val="13"/>
  </w:num>
  <w:num w:numId="22">
    <w:abstractNumId w:val="7"/>
  </w:num>
  <w:num w:numId="23">
    <w:abstractNumId w:val="18"/>
  </w:num>
  <w:num w:numId="24">
    <w:abstractNumId w:val="32"/>
  </w:num>
  <w:num w:numId="25">
    <w:abstractNumId w:val="22"/>
  </w:num>
  <w:num w:numId="26">
    <w:abstractNumId w:val="16"/>
  </w:num>
  <w:num w:numId="27">
    <w:abstractNumId w:val="33"/>
  </w:num>
  <w:num w:numId="28">
    <w:abstractNumId w:val="21"/>
  </w:num>
  <w:num w:numId="29">
    <w:abstractNumId w:val="8"/>
  </w:num>
  <w:num w:numId="30">
    <w:abstractNumId w:val="3"/>
  </w:num>
  <w:num w:numId="31">
    <w:abstractNumId w:val="26"/>
  </w:num>
  <w:num w:numId="32">
    <w:abstractNumId w:val="30"/>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88A3-C748-49CE-AD13-ABB9740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82</cp:revision>
  <dcterms:created xsi:type="dcterms:W3CDTF">2023-10-23T13:22:00Z</dcterms:created>
  <dcterms:modified xsi:type="dcterms:W3CDTF">2026-04-24T07:13:38Z</dcterms:modified>
</cp:coreProperties>
</file>