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3" w:rsidRPr="001F5A43" w:rsidRDefault="004F3AAC" w:rsidP="001F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Разъяснения и особенности заполнения данных при сборе и обработке статистической о</w:t>
      </w:r>
      <w:r w:rsidR="001F5A43">
        <w:rPr>
          <w:rFonts w:ascii="Times New Roman" w:hAnsi="Times New Roman" w:cs="Times New Roman"/>
          <w:b/>
          <w:sz w:val="28"/>
          <w:szCs w:val="28"/>
        </w:rPr>
        <w:t>тчетности по форме №1-П (рыба).</w:t>
      </w:r>
    </w:p>
    <w:p w:rsidR="001F5A43" w:rsidRDefault="001F5A43" w:rsidP="00D0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 xml:space="preserve">С отчета за январь-март 2015 года вводится в действие новая форма статистического наблюдения № 1-П (рыба), утвержденная приказом Росстата от 16.01.2015 № 5 (далее - форма).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Основные изменения в форме связаны с положениями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- закон об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аквакультуре), вступившего в силу с 1 января 2014 г. Изменения, которые внесены в Федеральный закон от 20.12.2004 года № 166-ФЗ «О рыболовстве и сохранении водных биологических ресурсов» (далее — закон о рыболовстве), касаются четкого разделения понятий «рыболовство», «водные биологические ресурсы», с одной стороны, и «аквакультура (рыбоводство)», «объекты аквакультуры», с другой стороны.</w:t>
      </w:r>
      <w:proofErr w:type="gramEnd"/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Рыболовство является деятельностью по добыче (вылову) водных биоресурсов. Водные биоресурсы - это рыбы, водные беспозвоночные, водные млекопитающие, водоросли, другие водные животные и растения, находящиеся в состоянии естественной свободы.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 xml:space="preserve">Законом об аквакультуре установлено, что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товарная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аквакультура (товарное рыбоводство), в том числе марикультура, является видом предпринимательской деятельности, относящейся к сельскохозяйственному производству.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Товарная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аквакультура (товарное рыбоводство) как вид деятельности связана с производством объектов товарной аквакультуры. Объекты аквакультуры - это водные организмы, разведение и (или) содержание, выращивание которых осуществляются в искусственно созданной среде обитания. Видами товарной аквакультуры (товарного рыбоводства) являются пастбищная аквакультура, индустриальная аквакультура, прудовая аквакультура, которые могут осуществляться как с использованием водных объектов, так и без их использования.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lastRenderedPageBreak/>
        <w:t xml:space="preserve">Таким  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  объекты   тов</w:t>
      </w:r>
      <w:r>
        <w:rPr>
          <w:rFonts w:ascii="Times New Roman" w:hAnsi="Times New Roman" w:cs="Times New Roman"/>
          <w:sz w:val="28"/>
          <w:szCs w:val="28"/>
        </w:rPr>
        <w:t xml:space="preserve">арной   аквакультуры </w:t>
      </w:r>
      <w:r>
        <w:rPr>
          <w:rFonts w:ascii="Times New Roman" w:hAnsi="Times New Roman" w:cs="Times New Roman"/>
          <w:sz w:val="28"/>
          <w:szCs w:val="28"/>
        </w:rPr>
        <w:tab/>
        <w:t xml:space="preserve">(товарного </w:t>
      </w:r>
      <w:r w:rsidRPr="001F5A43">
        <w:rPr>
          <w:rFonts w:ascii="Times New Roman" w:hAnsi="Times New Roman" w:cs="Times New Roman"/>
          <w:sz w:val="28"/>
          <w:szCs w:val="28"/>
        </w:rPr>
        <w:t>рыбоводства) не являются водными биологическими ресурсами.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 xml:space="preserve">Отражение в форме № 1-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(рыба) данных о добыче (вылове) водных биоресурсов осуществляется согласно приложениям № 1, № 2 и № 5 к форме. Для отражения данных о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аквакультуре в форму введено приложение № 1а с перечнем объектов товарной аквакультуры (товарного рыбоводства). В приложение 2 к форме (Перечень районов и водных объектов добычи (вылова)) включены виды товарных рыбоводных хозяйств, в которых осуществляется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товарная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аквакультура (товарное рыбоводство). Их может быть три: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пастбищное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, индустриальное, прудовое.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Отражение данных о товарной аквакультуре должно осуществляться согласно приложениям № 1 а, № 2 и № 5 к форме.</w:t>
      </w:r>
      <w:proofErr w:type="gramEnd"/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Таким образом, в формах статистической отчетности уловы водных биоресурсов должны отражаться, как и ранее, кодами видов квот (в случае добычи (вылова) водных биоресурсов, ОДУ которых устанавливается), кодом 18 (в случае добычи (вылова) водных биоресурсов, ОДУ которых не устанавливается), кодом 97 в случае разрешенного прилова. При этом в графах 1, 2 раздела 1 формы отражаются водные биоресурсы и их коды согласно приложению № 1 к форме.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 xml:space="preserve">Все данные по </w:t>
      </w:r>
      <w:proofErr w:type="gramStart"/>
      <w:r w:rsidRPr="001F5A43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аквакультуре должны отражаться кодом 99 -производство объектов товарной аквакультуры (товарного рыбоводства). При этом в форме № 1-П (рыба) в графах 1, 2 раздела 1 формы должны быть отражены только объекты товарной аквакультуры (товарного рыбоводства) и их коды согласно приложению № 1 а.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43">
        <w:rPr>
          <w:rFonts w:ascii="Times New Roman" w:hAnsi="Times New Roman" w:cs="Times New Roman"/>
          <w:sz w:val="28"/>
          <w:szCs w:val="28"/>
        </w:rPr>
        <w:t>Поскольку водные биоресурсы отделены от объектов товарной аквакультуры (товарного рыбоводства) недопустимо включение биоресурсов с их кодами в данные, представленные по товарной аквакультуре (товарному рыбоводству), и, наоборот, в разделе, где представлены данные по добыче (вылову) водных биоресурсов недопустимы виды объектов товарной аквакультуры (товарного рыбоводства) с их кодами.</w:t>
      </w:r>
      <w:proofErr w:type="gramEnd"/>
      <w:r w:rsidRPr="001F5A43">
        <w:rPr>
          <w:rFonts w:ascii="Times New Roman" w:hAnsi="Times New Roman" w:cs="Times New Roman"/>
          <w:sz w:val="28"/>
          <w:szCs w:val="28"/>
        </w:rPr>
        <w:t xml:space="preserve"> По каждому случаю </w:t>
      </w:r>
      <w:r w:rsidRPr="001F5A43">
        <w:rPr>
          <w:rFonts w:ascii="Times New Roman" w:hAnsi="Times New Roman" w:cs="Times New Roman"/>
          <w:sz w:val="28"/>
          <w:szCs w:val="28"/>
        </w:rPr>
        <w:lastRenderedPageBreak/>
        <w:t>появления недопустимых видов водных биоресурсов или объектов товарной аквакультуры (товарного рыбоводства) необходимо фиксировать ошибки и отправлять отчеты на исправление.</w:t>
      </w:r>
    </w:p>
    <w:p w:rsidR="001F5A43" w:rsidRP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Что касается районов и водных объектов добычи (вылова), то в форме с данными по каждому объекту товарной аквакультуры может быть указан один из видов рыбоводных хозяйств - пастбищное (код 907), индустриальное (код 908), прудовое (код 900).</w:t>
      </w:r>
    </w:p>
    <w:p w:rsidR="001F5A43" w:rsidRDefault="001F5A43" w:rsidP="001F5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Эти положения касаются и заполнения формы № 1 и формы № 2 об уловах в пресноводных водных объектах, сбор данных по которым осуществляется в соответствии с письмом Росрыболовства от 05.02.2010 № У05-80.</w:t>
      </w:r>
    </w:p>
    <w:p w:rsidR="001F5A43" w:rsidRDefault="001F5A43" w:rsidP="00D0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43" w:rsidRDefault="001F5A43" w:rsidP="00D0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43" w:rsidRDefault="001F5A43" w:rsidP="00D0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D"/>
    <w:rsid w:val="001F5A43"/>
    <w:rsid w:val="00372816"/>
    <w:rsid w:val="0048576E"/>
    <w:rsid w:val="004D2A5B"/>
    <w:rsid w:val="004F3AAC"/>
    <w:rsid w:val="00514CF2"/>
    <w:rsid w:val="005B5CF0"/>
    <w:rsid w:val="00680B50"/>
    <w:rsid w:val="007D06E4"/>
    <w:rsid w:val="009A2E04"/>
    <w:rsid w:val="00A90D91"/>
    <w:rsid w:val="00D062EF"/>
    <w:rsid w:val="00F56C1D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Тлишева Светлана Азретовна</dc:creator>
  <cp:lastModifiedBy>Сысоев Николай Владимирович</cp:lastModifiedBy>
  <cp:revision>2</cp:revision>
  <cp:lastPrinted>2015-02-24T07:39:00Z</cp:lastPrinted>
  <dcterms:created xsi:type="dcterms:W3CDTF">2015-04-20T11:02:00Z</dcterms:created>
  <dcterms:modified xsi:type="dcterms:W3CDTF">2015-04-20T11:02:00Z</dcterms:modified>
</cp:coreProperties>
</file>